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74D79" w14:textId="77777777" w:rsidR="00185A87" w:rsidRPr="00E366AF" w:rsidRDefault="00185A87" w:rsidP="00185A87">
      <w:pPr>
        <w:pBdr>
          <w:bottom w:val="single" w:sz="24" w:space="1" w:color="000000"/>
        </w:pBdr>
        <w:suppressAutoHyphens/>
        <w:autoSpaceDN w:val="0"/>
        <w:spacing w:after="0" w:line="240" w:lineRule="auto"/>
        <w:ind w:firstLine="284"/>
        <w:jc w:val="center"/>
        <w:textAlignment w:val="baseline"/>
        <w:rPr>
          <w:b/>
          <w:bCs/>
          <w:lang w:val="en-US"/>
        </w:rPr>
      </w:pPr>
    </w:p>
    <w:p w14:paraId="68B3D7A6" w14:textId="77777777" w:rsidR="00185A87" w:rsidRPr="00041BE7" w:rsidRDefault="00185A87" w:rsidP="00185A87">
      <w:pPr>
        <w:suppressAutoHyphens/>
        <w:autoSpaceDN w:val="0"/>
        <w:spacing w:after="0" w:line="240" w:lineRule="auto"/>
        <w:jc w:val="center"/>
        <w:textAlignment w:val="baseline"/>
        <w:rPr>
          <w:b/>
          <w:bCs/>
        </w:rPr>
      </w:pPr>
    </w:p>
    <w:p w14:paraId="5664DA17" w14:textId="77777777" w:rsidR="00185A87" w:rsidRPr="00041BE7" w:rsidRDefault="00185A87" w:rsidP="00185A87">
      <w:pPr>
        <w:suppressAutoHyphens/>
        <w:autoSpaceDN w:val="0"/>
        <w:spacing w:after="0" w:line="240" w:lineRule="auto"/>
        <w:jc w:val="center"/>
        <w:textAlignment w:val="baseline"/>
        <w:rPr>
          <w:rFonts w:ascii="Calibri" w:hAnsi="Calibri"/>
        </w:rPr>
      </w:pPr>
      <w:r w:rsidRPr="00041BE7">
        <w:rPr>
          <w:b/>
          <w:bCs/>
        </w:rPr>
        <w:t>ФЕДЕРАЛЬНОЕ АГЕНТСТВО</w:t>
      </w:r>
    </w:p>
    <w:p w14:paraId="760F7593" w14:textId="77777777" w:rsidR="00185A87" w:rsidRPr="00041BE7" w:rsidRDefault="00185A87" w:rsidP="00185A87">
      <w:pPr>
        <w:suppressAutoHyphens/>
        <w:autoSpaceDN w:val="0"/>
        <w:spacing w:after="0" w:line="240" w:lineRule="auto"/>
        <w:jc w:val="center"/>
        <w:textAlignment w:val="baseline"/>
        <w:rPr>
          <w:b/>
          <w:bCs/>
        </w:rPr>
      </w:pPr>
    </w:p>
    <w:p w14:paraId="4A1E84B5" w14:textId="77777777" w:rsidR="00185A87" w:rsidRPr="00041BE7" w:rsidRDefault="00185A87" w:rsidP="00185A87">
      <w:pPr>
        <w:suppressAutoHyphens/>
        <w:autoSpaceDN w:val="0"/>
        <w:spacing w:after="0" w:line="240" w:lineRule="auto"/>
        <w:jc w:val="center"/>
        <w:textAlignment w:val="baseline"/>
        <w:rPr>
          <w:rFonts w:ascii="Calibri" w:hAnsi="Calibri"/>
        </w:rPr>
      </w:pPr>
      <w:r w:rsidRPr="00041BE7">
        <w:rPr>
          <w:b/>
          <w:bCs/>
        </w:rPr>
        <w:t>ПО ТЕХНИЧЕСКОМУ РЕГУЛИРОВАНИЮ И МЕТРОЛОГИИ</w:t>
      </w:r>
    </w:p>
    <w:p w14:paraId="0FD5FAC9" w14:textId="77777777" w:rsidR="00185A87" w:rsidRPr="00041BE7" w:rsidRDefault="00185A87" w:rsidP="00185A87">
      <w:pPr>
        <w:pBdr>
          <w:bottom w:val="single" w:sz="12" w:space="1" w:color="auto"/>
        </w:pBdr>
        <w:suppressAutoHyphens/>
        <w:autoSpaceDN w:val="0"/>
        <w:spacing w:after="0" w:line="240" w:lineRule="auto"/>
        <w:jc w:val="center"/>
        <w:textAlignment w:val="baseline"/>
        <w:rPr>
          <w:b/>
          <w:bCs/>
        </w:rPr>
      </w:pPr>
    </w:p>
    <w:tbl>
      <w:tblPr>
        <w:tblW w:w="9781" w:type="dxa"/>
        <w:jc w:val="center"/>
        <w:tblBorders>
          <w:bottom w:val="single" w:sz="12" w:space="0" w:color="auto"/>
        </w:tblBorders>
        <w:tblLayout w:type="fixed"/>
        <w:tblCellMar>
          <w:left w:w="10" w:type="dxa"/>
          <w:right w:w="10" w:type="dxa"/>
        </w:tblCellMar>
        <w:tblLook w:val="0000" w:firstRow="0" w:lastRow="0" w:firstColumn="0" w:lastColumn="0" w:noHBand="0" w:noVBand="0"/>
      </w:tblPr>
      <w:tblGrid>
        <w:gridCol w:w="2635"/>
        <w:gridCol w:w="4577"/>
        <w:gridCol w:w="2569"/>
      </w:tblGrid>
      <w:tr w:rsidR="00185A87" w:rsidRPr="004600DF" w14:paraId="3372D21C" w14:textId="77777777" w:rsidTr="00C1601C">
        <w:trPr>
          <w:trHeight w:val="2367"/>
          <w:jc w:val="center"/>
        </w:trPr>
        <w:tc>
          <w:tcPr>
            <w:tcW w:w="2635" w:type="dxa"/>
            <w:tcMar>
              <w:top w:w="0" w:type="dxa"/>
              <w:left w:w="108" w:type="dxa"/>
              <w:bottom w:w="0" w:type="dxa"/>
              <w:right w:w="108" w:type="dxa"/>
            </w:tcMar>
            <w:vAlign w:val="center"/>
          </w:tcPr>
          <w:p w14:paraId="1F029B22" w14:textId="77777777" w:rsidR="00185A87" w:rsidRPr="00041BE7" w:rsidRDefault="00185A87" w:rsidP="00C1601C">
            <w:pPr>
              <w:suppressAutoHyphens/>
              <w:autoSpaceDN w:val="0"/>
              <w:spacing w:after="240" w:line="240" w:lineRule="auto"/>
              <w:jc w:val="center"/>
              <w:textAlignment w:val="baseline"/>
              <w:rPr>
                <w:sz w:val="22"/>
              </w:rPr>
            </w:pPr>
            <w:r w:rsidRPr="00041BE7">
              <w:rPr>
                <w:rFonts w:ascii="Calibri" w:hAnsi="Calibri"/>
                <w:sz w:val="22"/>
                <w:szCs w:val="22"/>
              </w:rPr>
              <w:object w:dxaOrig="2410" w:dyaOrig="1524" w14:anchorId="5485F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5pt;visibility:visible" o:ole="">
                  <v:imagedata r:id="rId8" o:title=""/>
                </v:shape>
                <o:OLEObject Type="Embed" ProgID="PBrush" ShapeID="_x0000_i1025" DrawAspect="Content" ObjectID="_1739192788" r:id="rId9"/>
              </w:object>
            </w:r>
          </w:p>
        </w:tc>
        <w:tc>
          <w:tcPr>
            <w:tcW w:w="4577" w:type="dxa"/>
            <w:tcMar>
              <w:top w:w="0" w:type="dxa"/>
              <w:left w:w="108" w:type="dxa"/>
              <w:bottom w:w="0" w:type="dxa"/>
              <w:right w:w="108" w:type="dxa"/>
            </w:tcMar>
          </w:tcPr>
          <w:p w14:paraId="42061DF9" w14:textId="77777777" w:rsidR="00185A87" w:rsidRPr="00041BE7" w:rsidRDefault="00185A87" w:rsidP="00C1601C">
            <w:pPr>
              <w:suppressAutoHyphens/>
              <w:autoSpaceDN w:val="0"/>
              <w:spacing w:after="0" w:line="360" w:lineRule="auto"/>
              <w:ind w:firstLine="284"/>
              <w:jc w:val="center"/>
              <w:textAlignment w:val="baseline"/>
              <w:rPr>
                <w:b/>
                <w:bCs/>
                <w:spacing w:val="60"/>
              </w:rPr>
            </w:pPr>
          </w:p>
          <w:p w14:paraId="7FB8C341"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НАЦИОНАЛЬНЫЙ</w:t>
            </w:r>
          </w:p>
          <w:p w14:paraId="6E2780BB"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СТАНДАРТ</w:t>
            </w:r>
          </w:p>
          <w:p w14:paraId="7C828A54"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РОССИЙСКОЙ</w:t>
            </w:r>
          </w:p>
          <w:p w14:paraId="3701B738" w14:textId="77777777" w:rsidR="00185A87" w:rsidRPr="00041BE7" w:rsidRDefault="00185A87" w:rsidP="00C1601C">
            <w:pPr>
              <w:suppressAutoHyphens/>
              <w:autoSpaceDN w:val="0"/>
              <w:spacing w:after="0" w:line="360" w:lineRule="auto"/>
              <w:ind w:firstLine="284"/>
              <w:jc w:val="center"/>
              <w:textAlignment w:val="baseline"/>
              <w:rPr>
                <w:rFonts w:ascii="Calibri" w:hAnsi="Calibri"/>
                <w:sz w:val="22"/>
                <w:szCs w:val="22"/>
              </w:rPr>
            </w:pPr>
            <w:r w:rsidRPr="00041BE7">
              <w:rPr>
                <w:b/>
                <w:bCs/>
                <w:spacing w:val="60"/>
              </w:rPr>
              <w:t>ФЕДЕРАЦИИ</w:t>
            </w:r>
          </w:p>
        </w:tc>
        <w:tc>
          <w:tcPr>
            <w:tcW w:w="2569" w:type="dxa"/>
            <w:tcMar>
              <w:top w:w="0" w:type="dxa"/>
              <w:left w:w="108" w:type="dxa"/>
              <w:bottom w:w="0" w:type="dxa"/>
              <w:right w:w="108" w:type="dxa"/>
            </w:tcMar>
          </w:tcPr>
          <w:p w14:paraId="57DEBF2D" w14:textId="77777777" w:rsidR="00185A87" w:rsidRPr="00041BE7" w:rsidRDefault="00185A87" w:rsidP="00C1601C">
            <w:pPr>
              <w:suppressAutoHyphens/>
              <w:autoSpaceDN w:val="0"/>
              <w:spacing w:after="0" w:line="360" w:lineRule="auto"/>
              <w:ind w:firstLine="284"/>
              <w:jc w:val="center"/>
              <w:textAlignment w:val="baseline"/>
              <w:rPr>
                <w:b/>
                <w:bCs/>
                <w:spacing w:val="60"/>
              </w:rPr>
            </w:pPr>
          </w:p>
          <w:p w14:paraId="17590767" w14:textId="77777777" w:rsidR="00185A87" w:rsidRPr="00041BE7" w:rsidRDefault="00185A87" w:rsidP="00C1601C">
            <w:pPr>
              <w:tabs>
                <w:tab w:val="left" w:pos="352"/>
              </w:tabs>
              <w:suppressAutoHyphens/>
              <w:autoSpaceDN w:val="0"/>
              <w:spacing w:after="0" w:line="276" w:lineRule="auto"/>
              <w:ind w:left="204" w:right="215" w:hanging="6"/>
              <w:textAlignment w:val="baseline"/>
              <w:rPr>
                <w:b/>
                <w:bCs/>
                <w:sz w:val="40"/>
                <w:szCs w:val="40"/>
              </w:rPr>
            </w:pPr>
            <w:r w:rsidRPr="00041BE7">
              <w:rPr>
                <w:b/>
                <w:bCs/>
                <w:sz w:val="40"/>
                <w:szCs w:val="40"/>
              </w:rPr>
              <w:t>ГОСТ Р</w:t>
            </w:r>
          </w:p>
          <w:p w14:paraId="4D7DBD07" w14:textId="77777777" w:rsidR="00185A87" w:rsidRPr="00041BE7" w:rsidRDefault="00185A87" w:rsidP="00C1601C">
            <w:pPr>
              <w:tabs>
                <w:tab w:val="left" w:pos="352"/>
              </w:tabs>
              <w:suppressAutoHyphens/>
              <w:autoSpaceDN w:val="0"/>
              <w:spacing w:after="0" w:line="276" w:lineRule="auto"/>
              <w:ind w:left="204" w:right="215" w:hanging="6"/>
              <w:textAlignment w:val="baseline"/>
              <w:rPr>
                <w:b/>
                <w:bCs/>
                <w:sz w:val="40"/>
                <w:szCs w:val="40"/>
              </w:rPr>
            </w:pPr>
            <w:r w:rsidRPr="00041BE7">
              <w:rPr>
                <w:b/>
                <w:bCs/>
                <w:sz w:val="40"/>
                <w:szCs w:val="40"/>
              </w:rPr>
              <w:t>         –</w:t>
            </w:r>
          </w:p>
          <w:p w14:paraId="6BC9A1BD" w14:textId="77777777" w:rsidR="00185A87" w:rsidRPr="00041BE7" w:rsidRDefault="00185A87" w:rsidP="00C1601C">
            <w:pPr>
              <w:tabs>
                <w:tab w:val="left" w:pos="352"/>
              </w:tabs>
              <w:suppressAutoHyphens/>
              <w:autoSpaceDN w:val="0"/>
              <w:spacing w:after="0" w:line="276" w:lineRule="auto"/>
              <w:ind w:left="204" w:right="215" w:hanging="6"/>
              <w:textAlignment w:val="baseline"/>
              <w:rPr>
                <w:b/>
                <w:bCs/>
                <w:sz w:val="36"/>
                <w:szCs w:val="36"/>
              </w:rPr>
            </w:pPr>
            <w:r w:rsidRPr="00041BE7">
              <w:rPr>
                <w:b/>
                <w:bCs/>
                <w:sz w:val="36"/>
                <w:szCs w:val="36"/>
              </w:rPr>
              <w:t>202</w:t>
            </w:r>
          </w:p>
          <w:p w14:paraId="314EB497" w14:textId="7C490167" w:rsidR="00185A87" w:rsidRPr="00041BE7" w:rsidRDefault="00185A87" w:rsidP="00A2777B">
            <w:pPr>
              <w:tabs>
                <w:tab w:val="center" w:pos="4153"/>
                <w:tab w:val="right" w:pos="8306"/>
              </w:tabs>
              <w:suppressAutoHyphens/>
              <w:autoSpaceDN w:val="0"/>
              <w:spacing w:after="0" w:line="276" w:lineRule="auto"/>
              <w:ind w:left="190" w:right="74"/>
              <w:textAlignment w:val="baseline"/>
              <w:rPr>
                <w:rFonts w:eastAsia="Times New Roman"/>
                <w:b/>
                <w:lang w:eastAsia="ru-RU"/>
              </w:rPr>
            </w:pPr>
            <w:r w:rsidRPr="00041BE7">
              <w:rPr>
                <w:b/>
                <w:i/>
              </w:rPr>
              <w:t>(</w:t>
            </w:r>
            <w:r w:rsidR="00A2777B">
              <w:rPr>
                <w:b/>
                <w:i/>
              </w:rPr>
              <w:t>окончательная редакция</w:t>
            </w:r>
            <w:r w:rsidRPr="00041BE7">
              <w:rPr>
                <w:b/>
                <w:i/>
              </w:rPr>
              <w:t>)</w:t>
            </w:r>
          </w:p>
        </w:tc>
      </w:tr>
    </w:tbl>
    <w:p w14:paraId="56F33A10" w14:textId="77777777" w:rsidR="00185A87" w:rsidRPr="00041BE7" w:rsidRDefault="00185A87" w:rsidP="00185A87">
      <w:pPr>
        <w:pBdr>
          <w:top w:val="single" w:sz="12" w:space="1" w:color="auto"/>
        </w:pBdr>
        <w:suppressAutoHyphens/>
        <w:autoSpaceDN w:val="0"/>
        <w:spacing w:after="0" w:line="240" w:lineRule="auto"/>
        <w:jc w:val="center"/>
        <w:textAlignment w:val="baseline"/>
        <w:rPr>
          <w:rFonts w:ascii="Calibri" w:hAnsi="Calibri"/>
          <w:sz w:val="22"/>
          <w:szCs w:val="22"/>
        </w:rPr>
      </w:pPr>
    </w:p>
    <w:p w14:paraId="42B8FB73"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4D933482"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23522EE1"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22DD2470" w14:textId="77777777" w:rsidR="00E6285F" w:rsidRPr="00041BE7" w:rsidRDefault="00E6285F" w:rsidP="00E6285F">
      <w:pPr>
        <w:suppressAutoHyphens/>
        <w:autoSpaceDN w:val="0"/>
        <w:spacing w:after="0" w:line="240" w:lineRule="auto"/>
        <w:jc w:val="center"/>
        <w:textAlignment w:val="baseline"/>
        <w:rPr>
          <w:rFonts w:eastAsia="Calibri"/>
          <w:b/>
          <w:bCs/>
          <w:kern w:val="3"/>
        </w:rPr>
      </w:pPr>
    </w:p>
    <w:p w14:paraId="42C4B076" w14:textId="77777777" w:rsidR="00406FE6" w:rsidRDefault="00406FE6" w:rsidP="00E6285F">
      <w:pPr>
        <w:tabs>
          <w:tab w:val="left" w:pos="993"/>
        </w:tabs>
        <w:suppressAutoHyphens/>
        <w:autoSpaceDN w:val="0"/>
        <w:spacing w:after="0" w:line="240" w:lineRule="auto"/>
        <w:jc w:val="center"/>
        <w:textAlignment w:val="baseline"/>
        <w:rPr>
          <w:rFonts w:eastAsia="Times New Roman"/>
          <w:b/>
          <w:color w:val="262626" w:themeColor="text1" w:themeTint="D9"/>
          <w:sz w:val="40"/>
          <w:szCs w:val="40"/>
          <w:lang w:eastAsia="ru-RU"/>
        </w:rPr>
      </w:pPr>
    </w:p>
    <w:p w14:paraId="46DF8DC0" w14:textId="77777777" w:rsidR="00491447" w:rsidRDefault="00491447" w:rsidP="00E6285F">
      <w:pPr>
        <w:tabs>
          <w:tab w:val="left" w:pos="993"/>
        </w:tabs>
        <w:suppressAutoHyphens/>
        <w:autoSpaceDN w:val="0"/>
        <w:spacing w:after="0" w:line="240" w:lineRule="auto"/>
        <w:jc w:val="center"/>
        <w:textAlignment w:val="baseline"/>
        <w:rPr>
          <w:rFonts w:eastAsia="Times New Roman"/>
          <w:b/>
          <w:sz w:val="40"/>
          <w:szCs w:val="40"/>
          <w:lang w:eastAsia="ru-RU"/>
        </w:rPr>
      </w:pPr>
    </w:p>
    <w:p w14:paraId="18CBA718" w14:textId="2087B833" w:rsidR="00E6285F" w:rsidRPr="00041BE7" w:rsidRDefault="00E366AF" w:rsidP="00E6285F">
      <w:pPr>
        <w:tabs>
          <w:tab w:val="left" w:pos="993"/>
        </w:tabs>
        <w:suppressAutoHyphens/>
        <w:autoSpaceDN w:val="0"/>
        <w:spacing w:after="0" w:line="240" w:lineRule="auto"/>
        <w:jc w:val="center"/>
        <w:textAlignment w:val="baseline"/>
        <w:rPr>
          <w:rFonts w:eastAsia="Times New Roman"/>
          <w:b/>
          <w:sz w:val="40"/>
          <w:szCs w:val="40"/>
          <w:lang w:eastAsia="ru-RU"/>
        </w:rPr>
      </w:pPr>
      <w:r>
        <w:rPr>
          <w:rFonts w:eastAsia="Times New Roman"/>
          <w:b/>
          <w:sz w:val="40"/>
          <w:szCs w:val="40"/>
          <w:lang w:eastAsia="ru-RU"/>
        </w:rPr>
        <w:t>ГИДРОПРИВОДЫ</w:t>
      </w:r>
      <w:r w:rsidR="00973BC7">
        <w:rPr>
          <w:rFonts w:eastAsia="Times New Roman"/>
          <w:b/>
          <w:sz w:val="40"/>
          <w:szCs w:val="40"/>
          <w:lang w:eastAsia="ru-RU"/>
        </w:rPr>
        <w:t xml:space="preserve"> ОБЪЕМНЫЕ</w:t>
      </w:r>
    </w:p>
    <w:p w14:paraId="57D6055B" w14:textId="77777777" w:rsidR="00E6285F" w:rsidRPr="00041BE7" w:rsidRDefault="00E6285F" w:rsidP="00E6285F">
      <w:pPr>
        <w:tabs>
          <w:tab w:val="left" w:pos="993"/>
        </w:tabs>
        <w:suppressAutoHyphens/>
        <w:autoSpaceDN w:val="0"/>
        <w:spacing w:after="0" w:line="240" w:lineRule="auto"/>
        <w:jc w:val="center"/>
        <w:textAlignment w:val="baseline"/>
        <w:rPr>
          <w:rFonts w:eastAsia="Times New Roman"/>
          <w:b/>
          <w:sz w:val="40"/>
          <w:szCs w:val="40"/>
          <w:lang w:eastAsia="ru-RU"/>
        </w:rPr>
      </w:pPr>
    </w:p>
    <w:p w14:paraId="48985265" w14:textId="77777777" w:rsidR="00E6285F" w:rsidRPr="00041BE7" w:rsidRDefault="0099000A" w:rsidP="00E6285F">
      <w:pPr>
        <w:tabs>
          <w:tab w:val="left" w:pos="993"/>
        </w:tabs>
        <w:suppressAutoHyphens/>
        <w:autoSpaceDN w:val="0"/>
        <w:spacing w:after="0" w:line="240" w:lineRule="auto"/>
        <w:jc w:val="center"/>
        <w:textAlignment w:val="baseline"/>
        <w:rPr>
          <w:rFonts w:eastAsia="Times New Roman"/>
          <w:b/>
          <w:sz w:val="36"/>
          <w:szCs w:val="36"/>
          <w:lang w:eastAsia="ru-RU"/>
        </w:rPr>
      </w:pPr>
      <w:r>
        <w:rPr>
          <w:rFonts w:eastAsia="Times New Roman"/>
          <w:b/>
          <w:sz w:val="36"/>
          <w:szCs w:val="36"/>
          <w:lang w:eastAsia="ru-RU"/>
        </w:rPr>
        <w:t>Общие технические требования</w:t>
      </w:r>
    </w:p>
    <w:p w14:paraId="169DBA78" w14:textId="77777777" w:rsidR="00E6285F" w:rsidRPr="00041BE7" w:rsidRDefault="00E6285F" w:rsidP="00E6285F">
      <w:pPr>
        <w:tabs>
          <w:tab w:val="left" w:pos="993"/>
        </w:tabs>
        <w:suppressAutoHyphens/>
        <w:autoSpaceDN w:val="0"/>
        <w:spacing w:after="0" w:line="240" w:lineRule="auto"/>
        <w:jc w:val="center"/>
        <w:textAlignment w:val="baseline"/>
        <w:rPr>
          <w:rFonts w:eastAsia="Times New Roman"/>
          <w:lang w:eastAsia="ru-RU"/>
        </w:rPr>
      </w:pPr>
    </w:p>
    <w:p w14:paraId="3C0755E6" w14:textId="77777777" w:rsidR="00E6285F" w:rsidRPr="00041BE7" w:rsidRDefault="00E6285F" w:rsidP="00E6285F">
      <w:pPr>
        <w:tabs>
          <w:tab w:val="left" w:pos="993"/>
        </w:tabs>
        <w:suppressAutoHyphens/>
        <w:autoSpaceDN w:val="0"/>
        <w:spacing w:after="0" w:line="240" w:lineRule="auto"/>
        <w:jc w:val="center"/>
        <w:textAlignment w:val="baseline"/>
        <w:rPr>
          <w:rFonts w:eastAsia="Times New Roman"/>
          <w:b/>
          <w:bCs/>
          <w:kern w:val="3"/>
          <w:lang w:eastAsia="ru-RU"/>
        </w:rPr>
      </w:pPr>
    </w:p>
    <w:p w14:paraId="00773D43" w14:textId="77777777" w:rsidR="00E6285F" w:rsidRPr="00041BE7" w:rsidRDefault="00E6285F" w:rsidP="00E6285F">
      <w:pPr>
        <w:tabs>
          <w:tab w:val="left" w:pos="993"/>
        </w:tabs>
        <w:suppressAutoHyphens/>
        <w:autoSpaceDN w:val="0"/>
        <w:spacing w:after="0" w:line="240" w:lineRule="auto"/>
        <w:jc w:val="center"/>
        <w:textAlignment w:val="baseline"/>
        <w:rPr>
          <w:rFonts w:eastAsia="Times New Roman"/>
          <w:b/>
          <w:bCs/>
          <w:kern w:val="3"/>
          <w:lang w:eastAsia="ru-RU"/>
        </w:rPr>
      </w:pPr>
    </w:p>
    <w:p w14:paraId="7975EB9C" w14:textId="77777777" w:rsidR="00E6285F" w:rsidRPr="00041BE7" w:rsidRDefault="00E6285F" w:rsidP="00E6285F">
      <w:pPr>
        <w:shd w:val="clear" w:color="auto" w:fill="FFFFFF"/>
        <w:suppressAutoHyphens/>
        <w:autoSpaceDE w:val="0"/>
        <w:autoSpaceDN w:val="0"/>
        <w:adjustRightInd w:val="0"/>
        <w:spacing w:after="0" w:line="240" w:lineRule="auto"/>
        <w:jc w:val="center"/>
        <w:rPr>
          <w:rFonts w:eastAsia="Calibri"/>
        </w:rPr>
      </w:pPr>
      <w:r w:rsidRPr="00041BE7">
        <w:rPr>
          <w:rFonts w:eastAsia="Calibri"/>
          <w:b/>
          <w:i/>
        </w:rPr>
        <w:t>Настоящий проект стандарта не подлежит применению до его утверждения</w:t>
      </w:r>
    </w:p>
    <w:p w14:paraId="3BDCA953"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1B589884"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30DFBEBF"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12A5611C"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6D8B19BB" w14:textId="77777777" w:rsidR="00E6285F" w:rsidRPr="0099000A" w:rsidRDefault="0099000A" w:rsidP="00E6285F">
      <w:pPr>
        <w:shd w:val="clear" w:color="auto" w:fill="FFFFFF"/>
        <w:suppressAutoHyphens/>
        <w:autoSpaceDN w:val="0"/>
        <w:spacing w:after="0" w:line="240" w:lineRule="auto"/>
        <w:jc w:val="center"/>
        <w:textAlignment w:val="baseline"/>
        <w:rPr>
          <w:rFonts w:eastAsia="Calibri"/>
          <w:b/>
        </w:rPr>
      </w:pPr>
      <w:r w:rsidRPr="0099000A">
        <w:rPr>
          <w:rFonts w:eastAsia="Calibri"/>
          <w:b/>
        </w:rPr>
        <w:t>Издание официальное</w:t>
      </w:r>
    </w:p>
    <w:p w14:paraId="0C66FB5F"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65C6164B"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p w14:paraId="7B523095" w14:textId="77777777" w:rsidR="00E6285F" w:rsidRDefault="00E6285F" w:rsidP="00E6285F">
      <w:pPr>
        <w:shd w:val="clear" w:color="auto" w:fill="FFFFFF"/>
        <w:suppressAutoHyphens/>
        <w:autoSpaceDN w:val="0"/>
        <w:spacing w:after="0" w:line="240" w:lineRule="auto"/>
        <w:jc w:val="center"/>
        <w:textAlignment w:val="baseline"/>
        <w:rPr>
          <w:rFonts w:eastAsia="Calibri"/>
          <w:b/>
        </w:rPr>
      </w:pPr>
    </w:p>
    <w:p w14:paraId="1B1EAF34" w14:textId="77777777" w:rsidR="00B84453" w:rsidRDefault="00B84453" w:rsidP="00E6285F">
      <w:pPr>
        <w:shd w:val="clear" w:color="auto" w:fill="FFFFFF"/>
        <w:suppressAutoHyphens/>
        <w:autoSpaceDN w:val="0"/>
        <w:spacing w:after="0" w:line="240" w:lineRule="auto"/>
        <w:jc w:val="center"/>
        <w:textAlignment w:val="baseline"/>
        <w:rPr>
          <w:rFonts w:eastAsia="Calibri"/>
          <w:b/>
        </w:rPr>
      </w:pPr>
    </w:p>
    <w:p w14:paraId="03342719" w14:textId="77777777" w:rsidR="00B84453" w:rsidRDefault="00B84453" w:rsidP="00E6285F">
      <w:pPr>
        <w:shd w:val="clear" w:color="auto" w:fill="FFFFFF"/>
        <w:suppressAutoHyphens/>
        <w:autoSpaceDN w:val="0"/>
        <w:spacing w:after="0" w:line="240" w:lineRule="auto"/>
        <w:jc w:val="center"/>
        <w:textAlignment w:val="baseline"/>
        <w:rPr>
          <w:rFonts w:eastAsia="Calibri"/>
          <w:b/>
        </w:rPr>
      </w:pPr>
    </w:p>
    <w:p w14:paraId="08AFF43E" w14:textId="77777777" w:rsidR="00B84453" w:rsidRDefault="00B84453" w:rsidP="00E6285F">
      <w:pPr>
        <w:shd w:val="clear" w:color="auto" w:fill="FFFFFF"/>
        <w:suppressAutoHyphens/>
        <w:autoSpaceDN w:val="0"/>
        <w:spacing w:after="0" w:line="240" w:lineRule="auto"/>
        <w:jc w:val="center"/>
        <w:textAlignment w:val="baseline"/>
        <w:rPr>
          <w:rFonts w:eastAsia="Calibri"/>
          <w:b/>
        </w:rPr>
      </w:pPr>
    </w:p>
    <w:p w14:paraId="613991C1" w14:textId="77777777" w:rsidR="00B84453" w:rsidRPr="00041BE7" w:rsidRDefault="00B84453" w:rsidP="00E6285F">
      <w:pPr>
        <w:shd w:val="clear" w:color="auto" w:fill="FFFFFF"/>
        <w:suppressAutoHyphens/>
        <w:autoSpaceDN w:val="0"/>
        <w:spacing w:after="0" w:line="240" w:lineRule="auto"/>
        <w:jc w:val="center"/>
        <w:textAlignment w:val="baseline"/>
        <w:rPr>
          <w:rFonts w:eastAsia="Calibri"/>
          <w:b/>
        </w:rPr>
      </w:pPr>
    </w:p>
    <w:p w14:paraId="78997D34" w14:textId="77777777" w:rsidR="00E6285F" w:rsidRDefault="00E6285F" w:rsidP="00E6285F">
      <w:pPr>
        <w:shd w:val="clear" w:color="auto" w:fill="FFFFFF"/>
        <w:suppressAutoHyphens/>
        <w:autoSpaceDN w:val="0"/>
        <w:spacing w:after="0" w:line="240" w:lineRule="auto"/>
        <w:jc w:val="center"/>
        <w:textAlignment w:val="baseline"/>
        <w:rPr>
          <w:rFonts w:eastAsia="Calibri"/>
          <w:b/>
        </w:rPr>
      </w:pPr>
    </w:p>
    <w:p w14:paraId="37D161D9" w14:textId="77777777" w:rsidR="00185A87" w:rsidRPr="00041BE7" w:rsidRDefault="00185A87" w:rsidP="00E6285F">
      <w:pPr>
        <w:shd w:val="clear" w:color="auto" w:fill="FFFFFF"/>
        <w:suppressAutoHyphens/>
        <w:autoSpaceDN w:val="0"/>
        <w:spacing w:after="0" w:line="240" w:lineRule="auto"/>
        <w:jc w:val="center"/>
        <w:textAlignment w:val="baseline"/>
        <w:rPr>
          <w:rFonts w:eastAsia="Calibri"/>
          <w:b/>
        </w:rPr>
      </w:pPr>
    </w:p>
    <w:p w14:paraId="33653E96" w14:textId="77777777" w:rsidR="00E6285F" w:rsidRPr="00041BE7" w:rsidRDefault="00E6285F" w:rsidP="00E6285F">
      <w:pPr>
        <w:shd w:val="clear" w:color="auto" w:fill="FFFFFF"/>
        <w:suppressAutoHyphens/>
        <w:autoSpaceDN w:val="0"/>
        <w:spacing w:after="0" w:line="240" w:lineRule="auto"/>
        <w:jc w:val="center"/>
        <w:textAlignment w:val="baseline"/>
        <w:rPr>
          <w:rFonts w:eastAsia="Calibri"/>
          <w: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5753"/>
        <w:gridCol w:w="1983"/>
      </w:tblGrid>
      <w:tr w:rsidR="00185A87" w:rsidRPr="00041BE7" w14:paraId="333FF71F" w14:textId="4BD74DAE" w:rsidTr="00185A87">
        <w:tc>
          <w:tcPr>
            <w:tcW w:w="1902" w:type="dxa"/>
          </w:tcPr>
          <w:p w14:paraId="4E1EBC5C" w14:textId="77777777" w:rsidR="00185A87" w:rsidRPr="00041BE7" w:rsidRDefault="00185A87" w:rsidP="00E6285F">
            <w:pPr>
              <w:suppressAutoHyphens/>
              <w:autoSpaceDN w:val="0"/>
              <w:ind w:left="888"/>
              <w:jc w:val="center"/>
              <w:textAlignment w:val="baseline"/>
              <w:rPr>
                <w:rFonts w:eastAsia="Calibri"/>
                <w:b/>
              </w:rPr>
            </w:pPr>
          </w:p>
        </w:tc>
        <w:tc>
          <w:tcPr>
            <w:tcW w:w="5753" w:type="dxa"/>
          </w:tcPr>
          <w:p w14:paraId="0C2CF449" w14:textId="77777777" w:rsidR="00185A87" w:rsidRPr="00041BE7" w:rsidRDefault="00185A87" w:rsidP="0099000A">
            <w:pPr>
              <w:widowControl w:val="0"/>
              <w:suppressAutoHyphens/>
              <w:autoSpaceDN w:val="0"/>
              <w:ind w:left="-2405" w:right="-2489"/>
              <w:jc w:val="center"/>
              <w:textAlignment w:val="baseline"/>
              <w:rPr>
                <w:rFonts w:eastAsia="Calibri"/>
                <w:b/>
                <w:szCs w:val="22"/>
              </w:rPr>
            </w:pPr>
            <w:r w:rsidRPr="00041BE7">
              <w:rPr>
                <w:rFonts w:eastAsia="Calibri"/>
                <w:b/>
                <w:szCs w:val="22"/>
              </w:rPr>
              <w:t>Москва</w:t>
            </w:r>
          </w:p>
          <w:p w14:paraId="33A44659" w14:textId="77777777" w:rsidR="00185A87" w:rsidRPr="00041BE7" w:rsidRDefault="00185A87" w:rsidP="0099000A">
            <w:pPr>
              <w:widowControl w:val="0"/>
              <w:suppressAutoHyphens/>
              <w:autoSpaceDN w:val="0"/>
              <w:ind w:left="-2405" w:right="-2489"/>
              <w:jc w:val="center"/>
              <w:textAlignment w:val="baseline"/>
              <w:rPr>
                <w:rFonts w:eastAsia="Calibri"/>
                <w:b/>
                <w:szCs w:val="22"/>
              </w:rPr>
            </w:pPr>
            <w:r w:rsidRPr="00041BE7">
              <w:rPr>
                <w:rFonts w:eastAsia="Calibri"/>
                <w:b/>
                <w:szCs w:val="22"/>
              </w:rPr>
              <w:t>Российский институт стандартизации</w:t>
            </w:r>
          </w:p>
          <w:p w14:paraId="632C3D7E" w14:textId="3B1BE29D" w:rsidR="00185A87" w:rsidRPr="00185A87" w:rsidRDefault="00185A87" w:rsidP="00185A87">
            <w:pPr>
              <w:widowControl w:val="0"/>
              <w:suppressAutoHyphens/>
              <w:autoSpaceDN w:val="0"/>
              <w:ind w:left="-2405" w:right="-2489"/>
              <w:jc w:val="center"/>
              <w:textAlignment w:val="baseline"/>
              <w:rPr>
                <w:rFonts w:eastAsia="Calibri"/>
                <w:b/>
                <w:szCs w:val="22"/>
              </w:rPr>
            </w:pPr>
            <w:r>
              <w:rPr>
                <w:rFonts w:eastAsia="Calibri"/>
                <w:b/>
                <w:szCs w:val="22"/>
              </w:rPr>
              <w:t>20</w:t>
            </w:r>
            <w:r>
              <w:rPr>
                <w:rFonts w:eastAsia="Calibri"/>
                <w:b/>
                <w:szCs w:val="22"/>
                <w:lang w:val="en-US"/>
              </w:rPr>
              <w:t>__</w:t>
            </w:r>
            <w:r w:rsidRPr="00041BE7">
              <w:rPr>
                <w:rFonts w:eastAsia="Calibri"/>
                <w:b/>
                <w:szCs w:val="22"/>
              </w:rPr>
              <w:t>  </w:t>
            </w:r>
          </w:p>
        </w:tc>
        <w:tc>
          <w:tcPr>
            <w:tcW w:w="1983" w:type="dxa"/>
          </w:tcPr>
          <w:p w14:paraId="1DCBE4EE" w14:textId="77777777" w:rsidR="00185A87" w:rsidRPr="00041BE7" w:rsidRDefault="00185A87" w:rsidP="0099000A">
            <w:pPr>
              <w:widowControl w:val="0"/>
              <w:suppressAutoHyphens/>
              <w:autoSpaceDN w:val="0"/>
              <w:ind w:left="-2405" w:right="-2489"/>
              <w:jc w:val="center"/>
              <w:textAlignment w:val="baseline"/>
              <w:rPr>
                <w:rFonts w:eastAsia="Calibri"/>
                <w:b/>
                <w:szCs w:val="22"/>
              </w:rPr>
            </w:pPr>
          </w:p>
        </w:tc>
      </w:tr>
    </w:tbl>
    <w:p w14:paraId="46DA2023" w14:textId="77777777" w:rsidR="00E6285F" w:rsidRDefault="00E6285F" w:rsidP="00B13A6B">
      <w:pPr>
        <w:tabs>
          <w:tab w:val="left" w:pos="993"/>
        </w:tabs>
        <w:suppressAutoHyphens/>
        <w:autoSpaceDN w:val="0"/>
        <w:spacing w:after="0" w:line="360" w:lineRule="auto"/>
        <w:jc w:val="center"/>
        <w:textAlignment w:val="baseline"/>
        <w:rPr>
          <w:rFonts w:eastAsia="Times New Roman"/>
          <w:b/>
          <w:sz w:val="28"/>
          <w:szCs w:val="28"/>
          <w:lang w:eastAsia="ru-RU"/>
        </w:rPr>
      </w:pPr>
      <w:r w:rsidRPr="00041BE7">
        <w:rPr>
          <w:rFonts w:eastAsia="Times New Roman"/>
          <w:b/>
          <w:sz w:val="28"/>
          <w:szCs w:val="28"/>
          <w:lang w:eastAsia="ru-RU"/>
        </w:rPr>
        <w:lastRenderedPageBreak/>
        <w:t>Предисловие</w:t>
      </w:r>
    </w:p>
    <w:p w14:paraId="76A3A03D" w14:textId="77777777" w:rsidR="00185A87" w:rsidRPr="00041BE7" w:rsidRDefault="00185A87" w:rsidP="00B13A6B">
      <w:pPr>
        <w:tabs>
          <w:tab w:val="left" w:pos="993"/>
        </w:tabs>
        <w:suppressAutoHyphens/>
        <w:autoSpaceDN w:val="0"/>
        <w:spacing w:after="0" w:line="360" w:lineRule="auto"/>
        <w:jc w:val="center"/>
        <w:textAlignment w:val="baseline"/>
        <w:rPr>
          <w:rFonts w:eastAsia="Times New Roman"/>
          <w:b/>
          <w:sz w:val="28"/>
          <w:szCs w:val="28"/>
          <w:lang w:eastAsia="ru-RU"/>
        </w:rPr>
      </w:pPr>
    </w:p>
    <w:p w14:paraId="396651BB" w14:textId="67109350" w:rsidR="00E6285F" w:rsidRPr="00041BE7" w:rsidRDefault="00E6285F" w:rsidP="00B13A6B">
      <w:pPr>
        <w:suppressAutoHyphens/>
        <w:autoSpaceDN w:val="0"/>
        <w:spacing w:after="0" w:line="360" w:lineRule="auto"/>
        <w:ind w:firstLine="567"/>
        <w:jc w:val="both"/>
        <w:textAlignment w:val="baseline"/>
        <w:rPr>
          <w:rFonts w:eastAsia="Times New Roman"/>
        </w:rPr>
      </w:pPr>
      <w:proofErr w:type="gramStart"/>
      <w:r w:rsidRPr="00041BE7">
        <w:rPr>
          <w:rFonts w:eastAsia="Times New Roman"/>
        </w:rPr>
        <w:t>1</w:t>
      </w:r>
      <w:r w:rsidRPr="00041BE7">
        <w:rPr>
          <w:rFonts w:eastAsia="Times New Roman"/>
          <w:lang w:val="en-US"/>
        </w:rPr>
        <w:t>  </w:t>
      </w:r>
      <w:r w:rsidRPr="00041BE7">
        <w:rPr>
          <w:rFonts w:eastAsia="Times New Roman"/>
        </w:rPr>
        <w:t>РАЗРАБОТАН</w:t>
      </w:r>
      <w:proofErr w:type="gramEnd"/>
      <w:r w:rsidRPr="00041BE7">
        <w:rPr>
          <w:rFonts w:eastAsia="Times New Roman"/>
        </w:rPr>
        <w:t xml:space="preserve"> </w:t>
      </w:r>
      <w:r w:rsidR="00B84453">
        <w:rPr>
          <w:rFonts w:eastAsia="Times New Roman"/>
        </w:rPr>
        <w:t xml:space="preserve"> </w:t>
      </w:r>
      <w:r w:rsidR="00895836">
        <w:rPr>
          <w:rFonts w:eastAsia="Times New Roman"/>
        </w:rPr>
        <w:t>А</w:t>
      </w:r>
      <w:r w:rsidR="00B84453">
        <w:rPr>
          <w:rFonts w:eastAsia="Times New Roman"/>
        </w:rPr>
        <w:t>кционерное общество «</w:t>
      </w:r>
      <w:proofErr w:type="spellStart"/>
      <w:r w:rsidR="00B84453">
        <w:rPr>
          <w:rFonts w:eastAsia="Times New Roman"/>
        </w:rPr>
        <w:t>Пневмостроймашина</w:t>
      </w:r>
      <w:proofErr w:type="spellEnd"/>
      <w:r w:rsidR="00B84453">
        <w:rPr>
          <w:rFonts w:eastAsia="Times New Roman"/>
        </w:rPr>
        <w:t xml:space="preserve">» </w:t>
      </w:r>
      <w:r w:rsidR="00895836">
        <w:rPr>
          <w:rFonts w:eastAsia="Times New Roman"/>
        </w:rPr>
        <w:t xml:space="preserve"> (</w:t>
      </w:r>
      <w:r w:rsidR="0042609B">
        <w:rPr>
          <w:rFonts w:eastAsia="Times New Roman"/>
        </w:rPr>
        <w:t xml:space="preserve">АО «ПСМ»), Федеральное бюджетное </w:t>
      </w:r>
      <w:r w:rsidR="00352436">
        <w:rPr>
          <w:rFonts w:eastAsia="Times New Roman"/>
        </w:rPr>
        <w:t xml:space="preserve">учреждение </w:t>
      </w:r>
      <w:r w:rsidRPr="00041BE7">
        <w:rPr>
          <w:rFonts w:eastAsia="Times New Roman"/>
        </w:rPr>
        <w:t>«</w:t>
      </w:r>
      <w:r w:rsidR="0042609B">
        <w:rPr>
          <w:rFonts w:eastAsia="Times New Roman"/>
        </w:rPr>
        <w:t>Государственный региональный центр стандартизации, метрологии и испытаний в Свердловской области»</w:t>
      </w:r>
      <w:r w:rsidRPr="00041BE7">
        <w:rPr>
          <w:rFonts w:eastAsia="Times New Roman"/>
        </w:rPr>
        <w:t xml:space="preserve"> (Ф</w:t>
      </w:r>
      <w:r w:rsidR="0042609B">
        <w:rPr>
          <w:rFonts w:eastAsia="Times New Roman"/>
        </w:rPr>
        <w:t>Б</w:t>
      </w:r>
      <w:r w:rsidRPr="00041BE7">
        <w:rPr>
          <w:rFonts w:eastAsia="Times New Roman"/>
        </w:rPr>
        <w:t>У «</w:t>
      </w:r>
      <w:r w:rsidR="0042609B">
        <w:rPr>
          <w:rFonts w:eastAsia="Times New Roman"/>
        </w:rPr>
        <w:t>УРАЛТЕСТ</w:t>
      </w:r>
      <w:r w:rsidRPr="00041BE7">
        <w:rPr>
          <w:rFonts w:eastAsia="Times New Roman"/>
        </w:rPr>
        <w:t>»)</w:t>
      </w:r>
    </w:p>
    <w:p w14:paraId="255A394B" w14:textId="5692A6B2" w:rsidR="00E6285F" w:rsidRPr="00041BE7" w:rsidRDefault="00E6285F" w:rsidP="00555A90">
      <w:pPr>
        <w:suppressAutoHyphens/>
        <w:autoSpaceDN w:val="0"/>
        <w:spacing w:before="240" w:after="0" w:line="360" w:lineRule="auto"/>
        <w:ind w:firstLine="567"/>
        <w:jc w:val="both"/>
        <w:textAlignment w:val="baseline"/>
        <w:rPr>
          <w:rFonts w:eastAsia="Times New Roman"/>
        </w:rPr>
      </w:pPr>
      <w:proofErr w:type="gramStart"/>
      <w:r w:rsidRPr="00041BE7">
        <w:rPr>
          <w:rFonts w:eastAsia="Times New Roman"/>
        </w:rPr>
        <w:t>2</w:t>
      </w:r>
      <w:r w:rsidRPr="00041BE7">
        <w:rPr>
          <w:rFonts w:eastAsia="Times New Roman"/>
          <w:lang w:val="en-US"/>
        </w:rPr>
        <w:t>  </w:t>
      </w:r>
      <w:r w:rsidRPr="00041BE7">
        <w:rPr>
          <w:rFonts w:eastAsia="Times New Roman"/>
        </w:rPr>
        <w:t>ВНЕСЕН</w:t>
      </w:r>
      <w:proofErr w:type="gramEnd"/>
      <w:r w:rsidRPr="00041BE7">
        <w:rPr>
          <w:rFonts w:eastAsia="Times New Roman"/>
        </w:rPr>
        <w:t xml:space="preserve"> Техническим комитетом по стандартизации</w:t>
      </w:r>
      <w:r w:rsidR="00185A87">
        <w:rPr>
          <w:rFonts w:eastAsia="Times New Roman"/>
        </w:rPr>
        <w:t xml:space="preserve"> </w:t>
      </w:r>
      <w:r w:rsidRPr="00041BE7">
        <w:rPr>
          <w:rFonts w:eastAsia="Times New Roman"/>
        </w:rPr>
        <w:t>ТК </w:t>
      </w:r>
      <w:r w:rsidR="00185A87">
        <w:rPr>
          <w:rFonts w:eastAsia="Times New Roman"/>
        </w:rPr>
        <w:t>419</w:t>
      </w:r>
      <w:r w:rsidR="00CD1BA4">
        <w:rPr>
          <w:rFonts w:eastAsia="Times New Roman"/>
        </w:rPr>
        <w:t xml:space="preserve"> </w:t>
      </w:r>
      <w:r w:rsidRPr="00041BE7">
        <w:rPr>
          <w:rFonts w:eastAsia="Times New Roman"/>
        </w:rPr>
        <w:t xml:space="preserve"> «</w:t>
      </w:r>
      <w:r w:rsidR="00B84453">
        <w:rPr>
          <w:rFonts w:eastAsia="Times New Roman"/>
        </w:rPr>
        <w:t>Гидропневмоприводы и системы</w:t>
      </w:r>
      <w:r w:rsidRPr="00041BE7">
        <w:rPr>
          <w:rFonts w:eastAsia="Times New Roman"/>
        </w:rPr>
        <w:t>»</w:t>
      </w:r>
    </w:p>
    <w:p w14:paraId="7E83ED08" w14:textId="77777777" w:rsidR="00185A87" w:rsidRDefault="00CC410D" w:rsidP="00555A90">
      <w:pPr>
        <w:suppressAutoHyphens/>
        <w:autoSpaceDN w:val="0"/>
        <w:spacing w:before="240" w:after="0" w:line="360" w:lineRule="auto"/>
        <w:ind w:firstLine="567"/>
        <w:jc w:val="both"/>
        <w:textAlignment w:val="baseline"/>
        <w:rPr>
          <w:rFonts w:eastAsia="Times New Roman"/>
        </w:rPr>
      </w:pPr>
      <w:r>
        <w:rPr>
          <w:rFonts w:eastAsia="Times New Roman"/>
        </w:rPr>
        <w:t xml:space="preserve">3 </w:t>
      </w:r>
      <w:r w:rsidR="00185A87" w:rsidRPr="00041BE7">
        <w:rPr>
          <w:rFonts w:eastAsia="Times New Roman"/>
        </w:rPr>
        <w:t>УТВЕРЖДЕН И ВВЕДЕН В ДЕЙСТВИЕ Приказом Федерального агентства по техническому регулированию и метрологии от                    202   г. №</w:t>
      </w:r>
    </w:p>
    <w:p w14:paraId="014DEE09" w14:textId="35DBFA0A" w:rsidR="00E6285F" w:rsidRPr="00185A87" w:rsidRDefault="00185A87" w:rsidP="00555A90">
      <w:pPr>
        <w:suppressAutoHyphens/>
        <w:autoSpaceDN w:val="0"/>
        <w:spacing w:before="240" w:after="0" w:line="360" w:lineRule="auto"/>
        <w:ind w:firstLine="567"/>
        <w:jc w:val="both"/>
        <w:textAlignment w:val="baseline"/>
        <w:rPr>
          <w:rFonts w:eastAsia="Times New Roman"/>
        </w:rPr>
      </w:pPr>
      <w:r w:rsidRPr="00185A87">
        <w:rPr>
          <w:rFonts w:eastAsia="Times New Roman"/>
        </w:rPr>
        <w:t>4</w:t>
      </w:r>
      <w:r w:rsidR="00CC410D" w:rsidRPr="00185A87">
        <w:rPr>
          <w:rFonts w:eastAsia="Times New Roman"/>
        </w:rPr>
        <w:t> </w:t>
      </w:r>
      <w:r w:rsidR="00E6285F" w:rsidRPr="00185A87">
        <w:rPr>
          <w:rFonts w:eastAsia="Times New Roman"/>
        </w:rPr>
        <w:t xml:space="preserve">ВВЕДЕН </w:t>
      </w:r>
      <w:r w:rsidRPr="00185A87">
        <w:rPr>
          <w:rFonts w:eastAsia="Times New Roman"/>
        </w:rPr>
        <w:t>ВПЕРВЫЕ</w:t>
      </w:r>
    </w:p>
    <w:p w14:paraId="25B16DD8" w14:textId="77777777" w:rsidR="00E6285F" w:rsidRPr="00041BE7" w:rsidRDefault="00E6285F" w:rsidP="00B13A6B">
      <w:pPr>
        <w:suppressAutoHyphens/>
        <w:autoSpaceDN w:val="0"/>
        <w:spacing w:after="0" w:line="360" w:lineRule="auto"/>
        <w:ind w:firstLine="567"/>
        <w:jc w:val="both"/>
        <w:textAlignment w:val="baseline"/>
        <w:rPr>
          <w:rFonts w:ascii="Calibri" w:eastAsia="Calibri" w:hAnsi="Calibri"/>
        </w:rPr>
      </w:pPr>
    </w:p>
    <w:p w14:paraId="40F1FAF7" w14:textId="4A988FAD" w:rsidR="00185A87" w:rsidRPr="00041BE7" w:rsidRDefault="00185A87" w:rsidP="00185A87">
      <w:pPr>
        <w:suppressAutoHyphens/>
        <w:spacing w:after="0" w:line="360" w:lineRule="auto"/>
        <w:ind w:firstLine="510"/>
        <w:jc w:val="both"/>
        <w:rPr>
          <w:i/>
          <w:iCs/>
        </w:rPr>
      </w:pPr>
      <w:r w:rsidRPr="00041BE7">
        <w:rPr>
          <w:i/>
          <w:iCs/>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r w:rsidRPr="00936954">
        <w:rPr>
          <w:i/>
          <w:iCs/>
        </w:rPr>
        <w:t>(</w:t>
      </w:r>
      <w:r w:rsidR="00936954" w:rsidRPr="00936954">
        <w:rPr>
          <w:i/>
          <w:iCs/>
          <w:color w:val="000000"/>
        </w:rPr>
        <w:t>www.rst.gov.ru</w:t>
      </w:r>
      <w:r w:rsidRPr="00936954">
        <w:rPr>
          <w:i/>
          <w:iCs/>
        </w:rPr>
        <w:t>)</w:t>
      </w:r>
    </w:p>
    <w:p w14:paraId="1E359D70" w14:textId="77777777" w:rsidR="00185A87" w:rsidRPr="00041BE7" w:rsidRDefault="00185A87" w:rsidP="00185A87">
      <w:pPr>
        <w:suppressAutoHyphens/>
        <w:autoSpaceDN w:val="0"/>
        <w:spacing w:after="0" w:line="276" w:lineRule="auto"/>
        <w:ind w:firstLine="567"/>
        <w:jc w:val="both"/>
        <w:textAlignment w:val="baseline"/>
        <w:rPr>
          <w:rFonts w:ascii="Calibri" w:hAnsi="Calibri"/>
        </w:rPr>
      </w:pPr>
    </w:p>
    <w:p w14:paraId="09E5A503" w14:textId="394D7ACA" w:rsidR="00185A87" w:rsidRPr="00041BE7" w:rsidRDefault="00185A87" w:rsidP="00185A87">
      <w:pPr>
        <w:suppressAutoHyphens/>
        <w:spacing w:after="0" w:line="360" w:lineRule="auto"/>
        <w:ind w:firstLine="709"/>
        <w:jc w:val="right"/>
      </w:pPr>
      <w:r w:rsidRPr="00041BE7">
        <w:t xml:space="preserve">© </w:t>
      </w:r>
      <w:r w:rsidRPr="00041BE7">
        <w:rPr>
          <w:bCs/>
        </w:rPr>
        <w:t>Оформление</w:t>
      </w:r>
      <w:r>
        <w:rPr>
          <w:bCs/>
        </w:rPr>
        <w:t>.</w:t>
      </w:r>
      <w:r w:rsidRPr="00041BE7">
        <w:rPr>
          <w:bCs/>
        </w:rPr>
        <w:t xml:space="preserve"> ФГБУ «</w:t>
      </w:r>
      <w:r w:rsidR="008576C8">
        <w:rPr>
          <w:bCs/>
        </w:rPr>
        <w:t>Институт стандартизации</w:t>
      </w:r>
      <w:r w:rsidRPr="00041BE7">
        <w:rPr>
          <w:bCs/>
        </w:rPr>
        <w:t>»,</w:t>
      </w:r>
      <w:r w:rsidR="000D788D">
        <w:rPr>
          <w:bCs/>
        </w:rPr>
        <w:t xml:space="preserve"> </w:t>
      </w:r>
      <w:r w:rsidRPr="00041BE7">
        <w:t>202</w:t>
      </w:r>
      <w:r w:rsidRPr="00041BE7">
        <w:rPr>
          <w:lang w:val="en-US"/>
        </w:rPr>
        <w:t>  </w:t>
      </w:r>
    </w:p>
    <w:p w14:paraId="49F816F7" w14:textId="77777777" w:rsidR="00185A87" w:rsidRPr="00041BE7" w:rsidRDefault="00185A87" w:rsidP="00185A87">
      <w:pPr>
        <w:suppressAutoHyphens/>
        <w:spacing w:after="0" w:line="276" w:lineRule="auto"/>
        <w:ind w:firstLine="709"/>
        <w:jc w:val="right"/>
      </w:pPr>
    </w:p>
    <w:p w14:paraId="4D95E862" w14:textId="330A6806" w:rsidR="009F30A9" w:rsidRDefault="00185A87" w:rsidP="00185A87">
      <w:pPr>
        <w:suppressAutoHyphens/>
        <w:spacing w:after="0" w:line="276" w:lineRule="auto"/>
        <w:ind w:firstLine="567"/>
        <w:jc w:val="both"/>
      </w:pPr>
      <w:r w:rsidRPr="00041BE7">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1457A3C" w14:textId="77777777" w:rsidR="009F30A9" w:rsidRDefault="009F30A9">
      <w:r>
        <w:br w:type="page"/>
      </w:r>
    </w:p>
    <w:p w14:paraId="406D0FF8" w14:textId="516F1149" w:rsidR="00185A87" w:rsidRPr="009F30A9" w:rsidRDefault="009F30A9" w:rsidP="009F30A9">
      <w:pPr>
        <w:suppressAutoHyphens/>
        <w:spacing w:after="0" w:line="276" w:lineRule="auto"/>
        <w:ind w:firstLine="567"/>
        <w:jc w:val="center"/>
        <w:rPr>
          <w:b/>
        </w:rPr>
      </w:pPr>
      <w:r w:rsidRPr="009F30A9">
        <w:rPr>
          <w:b/>
        </w:rPr>
        <w:lastRenderedPageBreak/>
        <w:t>Содержание</w:t>
      </w:r>
    </w:p>
    <w:sdt>
      <w:sdtPr>
        <w:rPr>
          <w:rFonts w:ascii="Arial" w:eastAsiaTheme="minorHAnsi" w:hAnsi="Arial" w:cs="Arial"/>
          <w:b w:val="0"/>
          <w:bCs w:val="0"/>
          <w:color w:val="auto"/>
          <w:sz w:val="24"/>
          <w:szCs w:val="24"/>
          <w:lang w:eastAsia="en-US"/>
        </w:rPr>
        <w:id w:val="1043409835"/>
        <w:docPartObj>
          <w:docPartGallery w:val="Table of Contents"/>
          <w:docPartUnique/>
        </w:docPartObj>
      </w:sdtPr>
      <w:sdtEndPr/>
      <w:sdtContent>
        <w:p w14:paraId="50A93A96" w14:textId="59324BD7" w:rsidR="00FA728B" w:rsidRPr="00FA728B" w:rsidRDefault="00FA728B" w:rsidP="00FA728B">
          <w:pPr>
            <w:pStyle w:val="af"/>
            <w:numPr>
              <w:ilvl w:val="0"/>
              <w:numId w:val="0"/>
            </w:numPr>
            <w:ind w:left="-432"/>
            <w:rPr>
              <w:b w:val="0"/>
              <w:sz w:val="2"/>
              <w:szCs w:val="2"/>
            </w:rPr>
          </w:pPr>
        </w:p>
        <w:p w14:paraId="03E800F2" w14:textId="77777777" w:rsidR="00FA728B" w:rsidRPr="00FA728B" w:rsidRDefault="00FA728B">
          <w:pPr>
            <w:pStyle w:val="12"/>
            <w:rPr>
              <w:rFonts w:asciiTheme="minorHAnsi" w:eastAsiaTheme="minorEastAsia" w:hAnsiTheme="minorHAnsi" w:cstheme="minorBidi"/>
              <w:b w:val="0"/>
              <w:noProof/>
              <w:sz w:val="22"/>
              <w:szCs w:val="22"/>
            </w:rPr>
          </w:pPr>
          <w:r w:rsidRPr="00FA728B">
            <w:rPr>
              <w:b w:val="0"/>
              <w:bCs/>
            </w:rPr>
            <w:fldChar w:fldCharType="begin"/>
          </w:r>
          <w:r w:rsidRPr="00FA728B">
            <w:rPr>
              <w:b w:val="0"/>
              <w:bCs/>
            </w:rPr>
            <w:instrText xml:space="preserve"> TOC \o "1-3" \h \z \u </w:instrText>
          </w:r>
          <w:r w:rsidRPr="00FA728B">
            <w:rPr>
              <w:b w:val="0"/>
              <w:bCs/>
            </w:rPr>
            <w:fldChar w:fldCharType="separate"/>
          </w:r>
          <w:hyperlink w:anchor="_Toc115438318" w:history="1">
            <w:r w:rsidRPr="00FA728B">
              <w:rPr>
                <w:rStyle w:val="af0"/>
                <w:b w:val="0"/>
                <w:noProof/>
              </w:rPr>
              <w:t>1</w:t>
            </w:r>
            <w:r w:rsidRPr="00FA728B">
              <w:rPr>
                <w:rFonts w:asciiTheme="minorHAnsi" w:eastAsiaTheme="minorEastAsia" w:hAnsiTheme="minorHAnsi" w:cstheme="minorBidi"/>
                <w:b w:val="0"/>
                <w:noProof/>
                <w:sz w:val="22"/>
                <w:szCs w:val="22"/>
              </w:rPr>
              <w:tab/>
            </w:r>
            <w:r w:rsidRPr="00FA728B">
              <w:rPr>
                <w:rStyle w:val="af0"/>
                <w:b w:val="0"/>
                <w:noProof/>
              </w:rPr>
              <w:t>Область применения</w:t>
            </w:r>
            <w:r w:rsidRPr="00FA728B">
              <w:rPr>
                <w:b w:val="0"/>
                <w:noProof/>
                <w:webHidden/>
              </w:rPr>
              <w:tab/>
            </w:r>
            <w:r w:rsidRPr="00FA728B">
              <w:rPr>
                <w:b w:val="0"/>
                <w:noProof/>
                <w:webHidden/>
              </w:rPr>
              <w:fldChar w:fldCharType="begin"/>
            </w:r>
            <w:r w:rsidRPr="00FA728B">
              <w:rPr>
                <w:b w:val="0"/>
                <w:noProof/>
                <w:webHidden/>
              </w:rPr>
              <w:instrText xml:space="preserve"> PAGEREF _Toc115438318 \h </w:instrText>
            </w:r>
            <w:r w:rsidRPr="00FA728B">
              <w:rPr>
                <w:b w:val="0"/>
                <w:noProof/>
                <w:webHidden/>
              </w:rPr>
            </w:r>
            <w:r w:rsidRPr="00FA728B">
              <w:rPr>
                <w:b w:val="0"/>
                <w:noProof/>
                <w:webHidden/>
              </w:rPr>
              <w:fldChar w:fldCharType="separate"/>
            </w:r>
            <w:r w:rsidRPr="00FA728B">
              <w:rPr>
                <w:b w:val="0"/>
                <w:noProof/>
                <w:webHidden/>
              </w:rPr>
              <w:t>1</w:t>
            </w:r>
            <w:r w:rsidRPr="00FA728B">
              <w:rPr>
                <w:b w:val="0"/>
                <w:noProof/>
                <w:webHidden/>
              </w:rPr>
              <w:fldChar w:fldCharType="end"/>
            </w:r>
          </w:hyperlink>
        </w:p>
        <w:p w14:paraId="7678E8ED" w14:textId="77777777" w:rsidR="00FA728B" w:rsidRPr="00FA728B" w:rsidRDefault="008576C8">
          <w:pPr>
            <w:pStyle w:val="12"/>
            <w:rPr>
              <w:rFonts w:asciiTheme="minorHAnsi" w:eastAsiaTheme="minorEastAsia" w:hAnsiTheme="minorHAnsi" w:cstheme="minorBidi"/>
              <w:b w:val="0"/>
              <w:noProof/>
              <w:sz w:val="22"/>
              <w:szCs w:val="22"/>
            </w:rPr>
          </w:pPr>
          <w:hyperlink w:anchor="_Toc115438319" w:history="1">
            <w:r w:rsidR="00FA728B" w:rsidRPr="00FA728B">
              <w:rPr>
                <w:rStyle w:val="af0"/>
                <w:b w:val="0"/>
                <w:noProof/>
              </w:rPr>
              <w:t>2</w:t>
            </w:r>
            <w:r w:rsidR="00FA728B" w:rsidRPr="00FA728B">
              <w:rPr>
                <w:rFonts w:asciiTheme="minorHAnsi" w:eastAsiaTheme="minorEastAsia" w:hAnsiTheme="minorHAnsi" w:cstheme="minorBidi"/>
                <w:b w:val="0"/>
                <w:noProof/>
                <w:sz w:val="22"/>
                <w:szCs w:val="22"/>
              </w:rPr>
              <w:tab/>
            </w:r>
            <w:r w:rsidR="00FA728B" w:rsidRPr="00FA728B">
              <w:rPr>
                <w:rStyle w:val="af0"/>
                <w:b w:val="0"/>
                <w:noProof/>
              </w:rPr>
              <w:t>Нормативные ссылки</w:t>
            </w:r>
            <w:r w:rsidR="00FA728B" w:rsidRPr="00FA728B">
              <w:rPr>
                <w:b w:val="0"/>
                <w:noProof/>
                <w:webHidden/>
              </w:rPr>
              <w:tab/>
            </w:r>
            <w:r w:rsidR="00FA728B" w:rsidRPr="00FA728B">
              <w:rPr>
                <w:b w:val="0"/>
                <w:noProof/>
                <w:webHidden/>
              </w:rPr>
              <w:fldChar w:fldCharType="begin"/>
            </w:r>
            <w:r w:rsidR="00FA728B" w:rsidRPr="00FA728B">
              <w:rPr>
                <w:b w:val="0"/>
                <w:noProof/>
                <w:webHidden/>
              </w:rPr>
              <w:instrText xml:space="preserve"> PAGEREF _Toc115438319 \h </w:instrText>
            </w:r>
            <w:r w:rsidR="00FA728B" w:rsidRPr="00FA728B">
              <w:rPr>
                <w:b w:val="0"/>
                <w:noProof/>
                <w:webHidden/>
              </w:rPr>
            </w:r>
            <w:r w:rsidR="00FA728B" w:rsidRPr="00FA728B">
              <w:rPr>
                <w:b w:val="0"/>
                <w:noProof/>
                <w:webHidden/>
              </w:rPr>
              <w:fldChar w:fldCharType="separate"/>
            </w:r>
            <w:r w:rsidR="00FA728B" w:rsidRPr="00FA728B">
              <w:rPr>
                <w:b w:val="0"/>
                <w:noProof/>
                <w:webHidden/>
              </w:rPr>
              <w:t>1</w:t>
            </w:r>
            <w:r w:rsidR="00FA728B" w:rsidRPr="00FA728B">
              <w:rPr>
                <w:b w:val="0"/>
                <w:noProof/>
                <w:webHidden/>
              </w:rPr>
              <w:fldChar w:fldCharType="end"/>
            </w:r>
          </w:hyperlink>
        </w:p>
        <w:p w14:paraId="178CC1F6" w14:textId="77777777" w:rsidR="00FA728B" w:rsidRPr="00FA728B" w:rsidRDefault="008576C8">
          <w:pPr>
            <w:pStyle w:val="12"/>
            <w:rPr>
              <w:rFonts w:asciiTheme="minorHAnsi" w:eastAsiaTheme="minorEastAsia" w:hAnsiTheme="minorHAnsi" w:cstheme="minorBidi"/>
              <w:b w:val="0"/>
              <w:noProof/>
              <w:sz w:val="22"/>
              <w:szCs w:val="22"/>
            </w:rPr>
          </w:pPr>
          <w:hyperlink w:anchor="_Toc115438320" w:history="1">
            <w:r w:rsidR="00FA728B" w:rsidRPr="00FA728B">
              <w:rPr>
                <w:rStyle w:val="af0"/>
                <w:b w:val="0"/>
                <w:noProof/>
              </w:rPr>
              <w:t>3</w:t>
            </w:r>
            <w:r w:rsidR="00FA728B" w:rsidRPr="00FA728B">
              <w:rPr>
                <w:rFonts w:asciiTheme="minorHAnsi" w:eastAsiaTheme="minorEastAsia" w:hAnsiTheme="minorHAnsi" w:cstheme="minorBidi"/>
                <w:b w:val="0"/>
                <w:noProof/>
                <w:sz w:val="22"/>
                <w:szCs w:val="22"/>
              </w:rPr>
              <w:tab/>
            </w:r>
            <w:r w:rsidR="00FA728B" w:rsidRPr="00FA728B">
              <w:rPr>
                <w:rStyle w:val="af0"/>
                <w:b w:val="0"/>
                <w:noProof/>
              </w:rPr>
              <w:t>Обозначения</w:t>
            </w:r>
            <w:r w:rsidR="00FA728B" w:rsidRPr="00FA728B">
              <w:rPr>
                <w:b w:val="0"/>
                <w:noProof/>
                <w:webHidden/>
              </w:rPr>
              <w:tab/>
            </w:r>
            <w:r w:rsidR="00FA728B" w:rsidRPr="00FA728B">
              <w:rPr>
                <w:b w:val="0"/>
                <w:noProof/>
                <w:webHidden/>
              </w:rPr>
              <w:fldChar w:fldCharType="begin"/>
            </w:r>
            <w:r w:rsidR="00FA728B" w:rsidRPr="00FA728B">
              <w:rPr>
                <w:b w:val="0"/>
                <w:noProof/>
                <w:webHidden/>
              </w:rPr>
              <w:instrText xml:space="preserve"> PAGEREF _Toc115438320 \h </w:instrText>
            </w:r>
            <w:r w:rsidR="00FA728B" w:rsidRPr="00FA728B">
              <w:rPr>
                <w:b w:val="0"/>
                <w:noProof/>
                <w:webHidden/>
              </w:rPr>
            </w:r>
            <w:r w:rsidR="00FA728B" w:rsidRPr="00FA728B">
              <w:rPr>
                <w:b w:val="0"/>
                <w:noProof/>
                <w:webHidden/>
              </w:rPr>
              <w:fldChar w:fldCharType="separate"/>
            </w:r>
            <w:r w:rsidR="00FA728B" w:rsidRPr="00FA728B">
              <w:rPr>
                <w:b w:val="0"/>
                <w:noProof/>
                <w:webHidden/>
              </w:rPr>
              <w:t>2</w:t>
            </w:r>
            <w:r w:rsidR="00FA728B" w:rsidRPr="00FA728B">
              <w:rPr>
                <w:b w:val="0"/>
                <w:noProof/>
                <w:webHidden/>
              </w:rPr>
              <w:fldChar w:fldCharType="end"/>
            </w:r>
          </w:hyperlink>
        </w:p>
        <w:p w14:paraId="0DF9C992" w14:textId="77777777" w:rsidR="00FA728B" w:rsidRPr="00FA728B" w:rsidRDefault="008576C8">
          <w:pPr>
            <w:pStyle w:val="12"/>
            <w:rPr>
              <w:rFonts w:asciiTheme="minorHAnsi" w:eastAsiaTheme="minorEastAsia" w:hAnsiTheme="minorHAnsi" w:cstheme="minorBidi"/>
              <w:b w:val="0"/>
              <w:noProof/>
              <w:sz w:val="22"/>
              <w:szCs w:val="22"/>
            </w:rPr>
          </w:pPr>
          <w:hyperlink w:anchor="_Toc115438321" w:history="1">
            <w:r w:rsidR="00FA728B" w:rsidRPr="00FA728B">
              <w:rPr>
                <w:rStyle w:val="af0"/>
                <w:b w:val="0"/>
                <w:noProof/>
              </w:rPr>
              <w:t>4</w:t>
            </w:r>
            <w:r w:rsidR="00FA728B" w:rsidRPr="00FA728B">
              <w:rPr>
                <w:rFonts w:asciiTheme="minorHAnsi" w:eastAsiaTheme="minorEastAsia" w:hAnsiTheme="minorHAnsi" w:cstheme="minorBidi"/>
                <w:b w:val="0"/>
                <w:noProof/>
                <w:sz w:val="22"/>
                <w:szCs w:val="22"/>
              </w:rPr>
              <w:tab/>
            </w:r>
            <w:r w:rsidR="00FA728B" w:rsidRPr="00FA728B">
              <w:rPr>
                <w:rStyle w:val="af0"/>
                <w:b w:val="0"/>
                <w:noProof/>
              </w:rPr>
              <w:t>Общие технические требования</w:t>
            </w:r>
            <w:r w:rsidR="00FA728B" w:rsidRPr="00FA728B">
              <w:rPr>
                <w:b w:val="0"/>
                <w:noProof/>
                <w:webHidden/>
              </w:rPr>
              <w:tab/>
            </w:r>
            <w:r w:rsidR="00FA728B" w:rsidRPr="00FA728B">
              <w:rPr>
                <w:b w:val="0"/>
                <w:noProof/>
                <w:webHidden/>
              </w:rPr>
              <w:fldChar w:fldCharType="begin"/>
            </w:r>
            <w:r w:rsidR="00FA728B" w:rsidRPr="00FA728B">
              <w:rPr>
                <w:b w:val="0"/>
                <w:noProof/>
                <w:webHidden/>
              </w:rPr>
              <w:instrText xml:space="preserve"> PAGEREF _Toc115438321 \h </w:instrText>
            </w:r>
            <w:r w:rsidR="00FA728B" w:rsidRPr="00FA728B">
              <w:rPr>
                <w:b w:val="0"/>
                <w:noProof/>
                <w:webHidden/>
              </w:rPr>
            </w:r>
            <w:r w:rsidR="00FA728B" w:rsidRPr="00FA728B">
              <w:rPr>
                <w:b w:val="0"/>
                <w:noProof/>
                <w:webHidden/>
              </w:rPr>
              <w:fldChar w:fldCharType="separate"/>
            </w:r>
            <w:r w:rsidR="00FA728B" w:rsidRPr="00FA728B">
              <w:rPr>
                <w:b w:val="0"/>
                <w:noProof/>
                <w:webHidden/>
              </w:rPr>
              <w:t>2</w:t>
            </w:r>
            <w:r w:rsidR="00FA728B" w:rsidRPr="00FA728B">
              <w:rPr>
                <w:b w:val="0"/>
                <w:noProof/>
                <w:webHidden/>
              </w:rPr>
              <w:fldChar w:fldCharType="end"/>
            </w:r>
          </w:hyperlink>
        </w:p>
        <w:p w14:paraId="42B6994A" w14:textId="77777777" w:rsidR="00FA728B" w:rsidRPr="00FA728B" w:rsidRDefault="008576C8">
          <w:pPr>
            <w:pStyle w:val="12"/>
            <w:rPr>
              <w:rFonts w:asciiTheme="minorHAnsi" w:eastAsiaTheme="minorEastAsia" w:hAnsiTheme="minorHAnsi" w:cstheme="minorBidi"/>
              <w:b w:val="0"/>
              <w:noProof/>
              <w:sz w:val="22"/>
              <w:szCs w:val="22"/>
            </w:rPr>
          </w:pPr>
          <w:hyperlink w:anchor="_Toc115438322" w:history="1">
            <w:r w:rsidR="00FA728B" w:rsidRPr="00FA728B">
              <w:rPr>
                <w:rStyle w:val="af0"/>
                <w:b w:val="0"/>
                <w:noProof/>
              </w:rPr>
              <w:t>5</w:t>
            </w:r>
            <w:r w:rsidR="00FA728B" w:rsidRPr="00FA728B">
              <w:rPr>
                <w:rFonts w:asciiTheme="minorHAnsi" w:eastAsiaTheme="minorEastAsia" w:hAnsiTheme="minorHAnsi" w:cstheme="minorBidi"/>
                <w:b w:val="0"/>
                <w:noProof/>
                <w:sz w:val="22"/>
                <w:szCs w:val="22"/>
              </w:rPr>
              <w:tab/>
            </w:r>
            <w:r w:rsidR="00FA728B" w:rsidRPr="00FA728B">
              <w:rPr>
                <w:rStyle w:val="af0"/>
                <w:b w:val="0"/>
                <w:noProof/>
              </w:rPr>
              <w:t>Требования к изготовлению</w:t>
            </w:r>
            <w:r w:rsidR="00FA728B" w:rsidRPr="00FA728B">
              <w:rPr>
                <w:b w:val="0"/>
                <w:noProof/>
                <w:webHidden/>
              </w:rPr>
              <w:tab/>
            </w:r>
            <w:r w:rsidR="00FA728B" w:rsidRPr="00FA728B">
              <w:rPr>
                <w:b w:val="0"/>
                <w:noProof/>
                <w:webHidden/>
              </w:rPr>
              <w:fldChar w:fldCharType="begin"/>
            </w:r>
            <w:r w:rsidR="00FA728B" w:rsidRPr="00FA728B">
              <w:rPr>
                <w:b w:val="0"/>
                <w:noProof/>
                <w:webHidden/>
              </w:rPr>
              <w:instrText xml:space="preserve"> PAGEREF _Toc115438322 \h </w:instrText>
            </w:r>
            <w:r w:rsidR="00FA728B" w:rsidRPr="00FA728B">
              <w:rPr>
                <w:b w:val="0"/>
                <w:noProof/>
                <w:webHidden/>
              </w:rPr>
            </w:r>
            <w:r w:rsidR="00FA728B" w:rsidRPr="00FA728B">
              <w:rPr>
                <w:b w:val="0"/>
                <w:noProof/>
                <w:webHidden/>
              </w:rPr>
              <w:fldChar w:fldCharType="separate"/>
            </w:r>
            <w:r w:rsidR="00FA728B" w:rsidRPr="00FA728B">
              <w:rPr>
                <w:b w:val="0"/>
                <w:noProof/>
                <w:webHidden/>
              </w:rPr>
              <w:t>5</w:t>
            </w:r>
            <w:r w:rsidR="00FA728B" w:rsidRPr="00FA728B">
              <w:rPr>
                <w:b w:val="0"/>
                <w:noProof/>
                <w:webHidden/>
              </w:rPr>
              <w:fldChar w:fldCharType="end"/>
            </w:r>
          </w:hyperlink>
        </w:p>
        <w:p w14:paraId="72238F03" w14:textId="77777777" w:rsidR="00FA728B" w:rsidRPr="00FA728B" w:rsidRDefault="008576C8">
          <w:pPr>
            <w:pStyle w:val="12"/>
            <w:rPr>
              <w:rFonts w:asciiTheme="minorHAnsi" w:eastAsiaTheme="minorEastAsia" w:hAnsiTheme="minorHAnsi" w:cstheme="minorBidi"/>
              <w:b w:val="0"/>
              <w:noProof/>
              <w:sz w:val="22"/>
              <w:szCs w:val="22"/>
            </w:rPr>
          </w:pPr>
          <w:hyperlink w:anchor="_Toc115438323" w:history="1">
            <w:r w:rsidR="00FA728B" w:rsidRPr="00FA728B">
              <w:rPr>
                <w:rStyle w:val="af0"/>
                <w:b w:val="0"/>
                <w:noProof/>
              </w:rPr>
              <w:t>6</w:t>
            </w:r>
            <w:r w:rsidR="00FA728B" w:rsidRPr="00FA728B">
              <w:rPr>
                <w:rFonts w:asciiTheme="minorHAnsi" w:eastAsiaTheme="minorEastAsia" w:hAnsiTheme="minorHAnsi" w:cstheme="minorBidi"/>
                <w:b w:val="0"/>
                <w:noProof/>
                <w:sz w:val="22"/>
                <w:szCs w:val="22"/>
              </w:rPr>
              <w:tab/>
            </w:r>
            <w:r w:rsidR="00FA728B" w:rsidRPr="00FA728B">
              <w:rPr>
                <w:rStyle w:val="af0"/>
                <w:b w:val="0"/>
                <w:noProof/>
              </w:rPr>
              <w:t>Требования к сборке и монтажу</w:t>
            </w:r>
            <w:r w:rsidR="00FA728B" w:rsidRPr="00FA728B">
              <w:rPr>
                <w:b w:val="0"/>
                <w:noProof/>
                <w:webHidden/>
              </w:rPr>
              <w:tab/>
            </w:r>
            <w:r w:rsidR="00FA728B" w:rsidRPr="00FA728B">
              <w:rPr>
                <w:b w:val="0"/>
                <w:noProof/>
                <w:webHidden/>
              </w:rPr>
              <w:fldChar w:fldCharType="begin"/>
            </w:r>
            <w:r w:rsidR="00FA728B" w:rsidRPr="00FA728B">
              <w:rPr>
                <w:b w:val="0"/>
                <w:noProof/>
                <w:webHidden/>
              </w:rPr>
              <w:instrText xml:space="preserve"> PAGEREF _Toc115438323 \h </w:instrText>
            </w:r>
            <w:r w:rsidR="00FA728B" w:rsidRPr="00FA728B">
              <w:rPr>
                <w:b w:val="0"/>
                <w:noProof/>
                <w:webHidden/>
              </w:rPr>
            </w:r>
            <w:r w:rsidR="00FA728B" w:rsidRPr="00FA728B">
              <w:rPr>
                <w:b w:val="0"/>
                <w:noProof/>
                <w:webHidden/>
              </w:rPr>
              <w:fldChar w:fldCharType="separate"/>
            </w:r>
            <w:r w:rsidR="00FA728B" w:rsidRPr="00FA728B">
              <w:rPr>
                <w:b w:val="0"/>
                <w:noProof/>
                <w:webHidden/>
              </w:rPr>
              <w:t>5</w:t>
            </w:r>
            <w:r w:rsidR="00FA728B" w:rsidRPr="00FA728B">
              <w:rPr>
                <w:b w:val="0"/>
                <w:noProof/>
                <w:webHidden/>
              </w:rPr>
              <w:fldChar w:fldCharType="end"/>
            </w:r>
          </w:hyperlink>
        </w:p>
        <w:p w14:paraId="07397685" w14:textId="1462C928" w:rsidR="00FA728B" w:rsidRPr="00FA728B" w:rsidRDefault="00FA728B">
          <w:r w:rsidRPr="00FA728B">
            <w:rPr>
              <w:bCs/>
            </w:rPr>
            <w:fldChar w:fldCharType="end"/>
          </w:r>
        </w:p>
      </w:sdtContent>
    </w:sdt>
    <w:p w14:paraId="649A1DC0" w14:textId="674B592E" w:rsidR="00C1601C" w:rsidRPr="00FA728B" w:rsidRDefault="00C1601C" w:rsidP="00FA728B">
      <w:pPr>
        <w:pStyle w:val="12"/>
        <w:tabs>
          <w:tab w:val="left" w:pos="3691"/>
        </w:tabs>
        <w:rPr>
          <w:rFonts w:asciiTheme="minorHAnsi" w:eastAsiaTheme="minorEastAsia" w:hAnsiTheme="minorHAnsi" w:cstheme="minorBidi"/>
          <w:b w:val="0"/>
          <w:noProof/>
          <w:sz w:val="22"/>
          <w:szCs w:val="22"/>
        </w:rPr>
      </w:pPr>
      <w:r w:rsidRPr="009F30A9">
        <w:rPr>
          <w:rFonts w:eastAsia="Times New Roman"/>
        </w:rPr>
        <w:br w:type="page"/>
      </w:r>
    </w:p>
    <w:p w14:paraId="7CD9DD2B" w14:textId="77777777" w:rsidR="00E366AF" w:rsidRDefault="00E366AF"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6AD4E167"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17965D1D"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4F917523"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45A5BDEB"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63A51D64"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794EC3B4"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6E8DBCAE"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298FA95F"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7B89CA42"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15DF000A"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7AA00800"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001DF10F" w14:textId="77777777" w:rsidR="00F80D3E"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pPr>
    </w:p>
    <w:p w14:paraId="717A8945" w14:textId="77777777" w:rsidR="00F80D3E" w:rsidRPr="00C1601C" w:rsidRDefault="00F80D3E" w:rsidP="00130CCF">
      <w:pPr>
        <w:tabs>
          <w:tab w:val="left" w:pos="567"/>
          <w:tab w:val="left" w:leader="dot" w:pos="9356"/>
        </w:tabs>
        <w:suppressAutoHyphens/>
        <w:overflowPunct w:val="0"/>
        <w:autoSpaceDN w:val="0"/>
        <w:spacing w:after="0" w:line="360" w:lineRule="auto"/>
        <w:textAlignment w:val="baseline"/>
        <w:rPr>
          <w:rFonts w:eastAsia="Times New Roman"/>
          <w:lang w:eastAsia="ru-RU"/>
        </w:rPr>
        <w:sectPr w:rsidR="00F80D3E" w:rsidRPr="00C1601C" w:rsidSect="00E6285F">
          <w:headerReference w:type="even" r:id="rId10"/>
          <w:headerReference w:type="default" r:id="rId11"/>
          <w:footerReference w:type="even" r:id="rId12"/>
          <w:footerReference w:type="default" r:id="rId13"/>
          <w:type w:val="continuous"/>
          <w:pgSz w:w="11906" w:h="16838"/>
          <w:pgMar w:top="1134" w:right="1134" w:bottom="1134" w:left="1134" w:header="709" w:footer="709" w:gutter="0"/>
          <w:pgNumType w:fmt="upperRoman" w:start="1"/>
          <w:cols w:space="708"/>
          <w:titlePg/>
          <w:docGrid w:linePitch="360"/>
        </w:sectPr>
      </w:pPr>
    </w:p>
    <w:p w14:paraId="28A46180" w14:textId="77777777" w:rsidR="00435440" w:rsidRPr="002B5DAB" w:rsidRDefault="00435440" w:rsidP="00435440">
      <w:pPr>
        <w:spacing w:after="0"/>
        <w:jc w:val="center"/>
        <w:rPr>
          <w:b/>
          <w:caps/>
          <w:spacing w:val="40"/>
        </w:rPr>
      </w:pPr>
      <w:r w:rsidRPr="002B5DAB">
        <w:rPr>
          <w:b/>
          <w:caps/>
          <w:spacing w:val="40"/>
        </w:rPr>
        <w:lastRenderedPageBreak/>
        <w:t>Национальный стандарт российской федерации</w:t>
      </w:r>
    </w:p>
    <w:p w14:paraId="453D2233" w14:textId="526A63DB" w:rsidR="00435440" w:rsidRPr="002B5DAB" w:rsidRDefault="00435440" w:rsidP="00435440">
      <w:pPr>
        <w:jc w:val="center"/>
        <w:rPr>
          <w:b/>
        </w:rPr>
      </w:pPr>
      <w:r>
        <w:rPr>
          <w:noProof/>
          <w:lang w:eastAsia="ru-RU"/>
        </w:rPr>
        <mc:AlternateContent>
          <mc:Choice Requires="wps">
            <w:drawing>
              <wp:anchor distT="4294967295" distB="4294967295" distL="114300" distR="114300" simplePos="0" relativeHeight="251659264" behindDoc="0" locked="0" layoutInCell="1" allowOverlap="1" wp14:anchorId="4A637C9A" wp14:editId="3CC7A74F">
                <wp:simplePos x="0" y="0"/>
                <wp:positionH relativeFrom="column">
                  <wp:posOffset>2540</wp:posOffset>
                </wp:positionH>
                <wp:positionV relativeFrom="paragraph">
                  <wp:posOffset>160019</wp:posOffset>
                </wp:positionV>
                <wp:extent cx="6219825" cy="0"/>
                <wp:effectExtent l="0" t="0" r="95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FC2694" id="Прямая соединительная линия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6pt" to="489.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" strokeweight="1.5pt"/>
            </w:pict>
          </mc:Fallback>
        </mc:AlternateContent>
      </w:r>
    </w:p>
    <w:p w14:paraId="475AC804" w14:textId="77777777" w:rsidR="00E366AF" w:rsidRDefault="00E366AF" w:rsidP="00435440">
      <w:pPr>
        <w:spacing w:before="240" w:after="120" w:line="240" w:lineRule="auto"/>
        <w:jc w:val="center"/>
        <w:rPr>
          <w:rFonts w:eastAsia="Times New Roman"/>
          <w:b/>
          <w:sz w:val="32"/>
          <w:szCs w:val="32"/>
          <w:lang w:eastAsia="ru-RU"/>
        </w:rPr>
      </w:pPr>
      <w:r w:rsidRPr="00E366AF">
        <w:rPr>
          <w:rFonts w:eastAsia="Times New Roman"/>
          <w:b/>
          <w:sz w:val="32"/>
          <w:szCs w:val="32"/>
          <w:lang w:eastAsia="ru-RU"/>
        </w:rPr>
        <w:t>ГИДРОПРИВОДЫ ОБЪЕМНЫЕ</w:t>
      </w:r>
    </w:p>
    <w:p w14:paraId="3E719F34" w14:textId="00B82D21" w:rsidR="00435440" w:rsidRPr="008576C8" w:rsidRDefault="00435440" w:rsidP="00435440">
      <w:pPr>
        <w:spacing w:before="240" w:after="120" w:line="240" w:lineRule="auto"/>
        <w:jc w:val="center"/>
        <w:rPr>
          <w:b/>
          <w:sz w:val="32"/>
          <w:szCs w:val="32"/>
        </w:rPr>
      </w:pPr>
      <w:r w:rsidRPr="00B13A6B">
        <w:rPr>
          <w:rFonts w:eastAsia="Times New Roman"/>
          <w:b/>
          <w:lang w:eastAsia="ru-RU"/>
        </w:rPr>
        <w:t>Общие</w:t>
      </w:r>
      <w:r w:rsidRPr="008576C8">
        <w:rPr>
          <w:rFonts w:eastAsia="Times New Roman"/>
          <w:b/>
          <w:lang w:eastAsia="ru-RU"/>
        </w:rPr>
        <w:t xml:space="preserve"> </w:t>
      </w:r>
      <w:r w:rsidRPr="00B13A6B">
        <w:rPr>
          <w:rFonts w:eastAsia="Times New Roman"/>
          <w:b/>
          <w:lang w:eastAsia="ru-RU"/>
        </w:rPr>
        <w:t>технические</w:t>
      </w:r>
      <w:r w:rsidRPr="008576C8">
        <w:rPr>
          <w:rFonts w:eastAsia="Times New Roman"/>
          <w:b/>
          <w:lang w:eastAsia="ru-RU"/>
        </w:rPr>
        <w:t xml:space="preserve"> </w:t>
      </w:r>
      <w:r w:rsidRPr="00B13A6B">
        <w:rPr>
          <w:rFonts w:eastAsia="Times New Roman"/>
          <w:b/>
          <w:lang w:eastAsia="ru-RU"/>
        </w:rPr>
        <w:t>требования</w:t>
      </w:r>
    </w:p>
    <w:p w14:paraId="27F55BAB" w14:textId="69407F77" w:rsidR="00435440" w:rsidRPr="00FA7BE8" w:rsidRDefault="00B316BE" w:rsidP="00435440">
      <w:pPr>
        <w:pStyle w:val="HTML"/>
        <w:jc w:val="center"/>
        <w:rPr>
          <w:rFonts w:ascii="Arial" w:hAnsi="Arial" w:cs="Arial"/>
          <w:sz w:val="28"/>
          <w:szCs w:val="28"/>
          <w:lang w:val="en-US"/>
        </w:rPr>
      </w:pPr>
      <w:r w:rsidRPr="00B316BE">
        <w:rPr>
          <w:rFonts w:ascii="Arial" w:hAnsi="Arial" w:cs="Arial"/>
          <w:sz w:val="28"/>
          <w:szCs w:val="28"/>
          <w:lang w:val="en-US"/>
        </w:rPr>
        <w:t>Hydraulic</w:t>
      </w:r>
      <w:r w:rsidRPr="008576C8">
        <w:rPr>
          <w:rFonts w:ascii="Arial" w:hAnsi="Arial" w:cs="Arial"/>
          <w:sz w:val="28"/>
          <w:szCs w:val="28"/>
        </w:rPr>
        <w:t xml:space="preserve"> </w:t>
      </w:r>
      <w:r w:rsidRPr="00B316BE">
        <w:rPr>
          <w:rFonts w:ascii="Arial" w:hAnsi="Arial" w:cs="Arial"/>
          <w:sz w:val="28"/>
          <w:szCs w:val="28"/>
          <w:lang w:val="en-US"/>
        </w:rPr>
        <w:t>drives</w:t>
      </w:r>
      <w:r w:rsidR="00435440" w:rsidRPr="008576C8">
        <w:rPr>
          <w:rFonts w:ascii="Arial" w:hAnsi="Arial" w:cs="Arial"/>
          <w:sz w:val="28"/>
          <w:szCs w:val="28"/>
        </w:rPr>
        <w:t xml:space="preserve">. </w:t>
      </w:r>
      <w:r w:rsidR="00435440" w:rsidRPr="00435440">
        <w:rPr>
          <w:rFonts w:ascii="Arial" w:hAnsi="Arial" w:cs="Arial"/>
          <w:sz w:val="28"/>
          <w:szCs w:val="28"/>
          <w:lang w:val="en-US"/>
        </w:rPr>
        <w:t>General</w:t>
      </w:r>
      <w:r w:rsidR="00435440" w:rsidRPr="00FA7BE8">
        <w:rPr>
          <w:rFonts w:ascii="Arial" w:hAnsi="Arial" w:cs="Arial"/>
          <w:sz w:val="28"/>
          <w:szCs w:val="28"/>
          <w:lang w:val="en-US"/>
        </w:rPr>
        <w:t xml:space="preserve"> </w:t>
      </w:r>
      <w:r w:rsidR="00435440" w:rsidRPr="00435440">
        <w:rPr>
          <w:rFonts w:ascii="Arial" w:hAnsi="Arial" w:cs="Arial"/>
          <w:sz w:val="28"/>
          <w:szCs w:val="28"/>
          <w:lang w:val="en-US"/>
        </w:rPr>
        <w:t>technical</w:t>
      </w:r>
      <w:r w:rsidR="00435440" w:rsidRPr="00FA7BE8">
        <w:rPr>
          <w:rFonts w:ascii="Arial" w:hAnsi="Arial" w:cs="Arial"/>
          <w:sz w:val="28"/>
          <w:szCs w:val="28"/>
          <w:lang w:val="en-US"/>
        </w:rPr>
        <w:t xml:space="preserve"> </w:t>
      </w:r>
      <w:r w:rsidR="00435440" w:rsidRPr="00435440">
        <w:rPr>
          <w:rFonts w:ascii="Arial" w:hAnsi="Arial" w:cs="Arial"/>
          <w:sz w:val="28"/>
          <w:szCs w:val="28"/>
          <w:lang w:val="en-US"/>
        </w:rPr>
        <w:t>requirements</w:t>
      </w:r>
    </w:p>
    <w:p w14:paraId="07742FF0" w14:textId="321DBBD8" w:rsidR="00E6285F" w:rsidRPr="00FA7BE8" w:rsidRDefault="00435440" w:rsidP="00435440">
      <w:pPr>
        <w:spacing w:after="120"/>
        <w:rPr>
          <w:b/>
          <w:lang w:val="en-US"/>
        </w:rPr>
      </w:pPr>
      <w:r>
        <w:rPr>
          <w:noProof/>
          <w:lang w:eastAsia="ru-RU"/>
        </w:rPr>
        <mc:AlternateContent>
          <mc:Choice Requires="wps">
            <w:drawing>
              <wp:anchor distT="4294967295" distB="4294967295" distL="114300" distR="114300" simplePos="0" relativeHeight="251660288" behindDoc="0" locked="0" layoutInCell="1" allowOverlap="1" wp14:anchorId="65AFE9AC" wp14:editId="2DB4E703">
                <wp:simplePos x="0" y="0"/>
                <wp:positionH relativeFrom="column">
                  <wp:posOffset>3810</wp:posOffset>
                </wp:positionH>
                <wp:positionV relativeFrom="paragraph">
                  <wp:posOffset>52070</wp:posOffset>
                </wp:positionV>
                <wp:extent cx="6219825" cy="0"/>
                <wp:effectExtent l="0" t="0" r="952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019374B" id="Прямая соединительная линия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1pt" to="49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gWTQIAAFk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" strokeweight="1.5pt"/>
            </w:pict>
          </mc:Fallback>
        </mc:AlternateContent>
      </w:r>
    </w:p>
    <w:p w14:paraId="2AA40F1C" w14:textId="08FA4583" w:rsidR="008B1F62" w:rsidRPr="00FA7BE8" w:rsidRDefault="008B1F62" w:rsidP="008B1F62">
      <w:pPr>
        <w:spacing w:after="0" w:line="360" w:lineRule="auto"/>
        <w:ind w:firstLine="709"/>
        <w:jc w:val="right"/>
        <w:rPr>
          <w:b/>
          <w:szCs w:val="28"/>
          <w:lang w:val="en-US"/>
        </w:rPr>
      </w:pPr>
      <w:r w:rsidRPr="00041BE7">
        <w:rPr>
          <w:b/>
          <w:szCs w:val="28"/>
        </w:rPr>
        <w:t>Дата</w:t>
      </w:r>
      <w:r w:rsidRPr="00172645">
        <w:rPr>
          <w:b/>
          <w:szCs w:val="28"/>
          <w:lang w:val="en-US"/>
        </w:rPr>
        <w:t xml:space="preserve"> </w:t>
      </w:r>
      <w:r w:rsidRPr="00041BE7">
        <w:rPr>
          <w:b/>
          <w:szCs w:val="28"/>
        </w:rPr>
        <w:t>введения</w:t>
      </w:r>
      <w:r w:rsidRPr="00172645">
        <w:rPr>
          <w:b/>
          <w:szCs w:val="28"/>
          <w:lang w:val="en-US"/>
        </w:rPr>
        <w:t xml:space="preserve"> </w:t>
      </w:r>
      <w:r w:rsidR="00012602" w:rsidRPr="00172645">
        <w:rPr>
          <w:b/>
          <w:szCs w:val="28"/>
          <w:lang w:val="en-US"/>
        </w:rPr>
        <w:t>–</w:t>
      </w:r>
      <w:r w:rsidRPr="00172645">
        <w:rPr>
          <w:b/>
          <w:szCs w:val="28"/>
          <w:lang w:val="en-US"/>
        </w:rPr>
        <w:t xml:space="preserve"> </w:t>
      </w:r>
      <w:proofErr w:type="gramStart"/>
      <w:r w:rsidR="00012602" w:rsidRPr="00172645">
        <w:rPr>
          <w:b/>
          <w:szCs w:val="28"/>
          <w:lang w:val="en-US"/>
        </w:rPr>
        <w:t>202  –</w:t>
      </w:r>
      <w:proofErr w:type="gramEnd"/>
      <w:r w:rsidR="00012602" w:rsidRPr="00172645">
        <w:rPr>
          <w:b/>
          <w:szCs w:val="28"/>
          <w:lang w:val="en-US"/>
        </w:rPr>
        <w:t xml:space="preserve">  </w:t>
      </w:r>
      <w:r w:rsidR="00435440" w:rsidRPr="00FA7BE8">
        <w:rPr>
          <w:b/>
          <w:szCs w:val="28"/>
          <w:lang w:val="en-US"/>
        </w:rPr>
        <w:t xml:space="preserve">    </w:t>
      </w:r>
      <w:r w:rsidR="00012602" w:rsidRPr="00172645">
        <w:rPr>
          <w:b/>
          <w:szCs w:val="28"/>
          <w:lang w:val="en-US"/>
        </w:rPr>
        <w:t>–</w:t>
      </w:r>
      <w:r w:rsidR="00435440" w:rsidRPr="00FA7BE8">
        <w:rPr>
          <w:b/>
          <w:szCs w:val="28"/>
          <w:lang w:val="en-US"/>
        </w:rPr>
        <w:t xml:space="preserve">        </w:t>
      </w:r>
    </w:p>
    <w:p w14:paraId="72E46B14" w14:textId="77777777" w:rsidR="008B1F62" w:rsidRPr="00172645" w:rsidRDefault="008B1F62" w:rsidP="00411E8D">
      <w:pPr>
        <w:spacing w:after="0" w:line="360" w:lineRule="auto"/>
        <w:ind w:firstLine="709"/>
        <w:jc w:val="both"/>
        <w:rPr>
          <w:b/>
          <w:lang w:val="en-US"/>
        </w:rPr>
      </w:pPr>
    </w:p>
    <w:p w14:paraId="3FECCA2A" w14:textId="77777777" w:rsidR="00012602" w:rsidRPr="002522C2" w:rsidRDefault="00C64245" w:rsidP="00411E8D">
      <w:pPr>
        <w:pStyle w:val="1"/>
        <w:tabs>
          <w:tab w:val="left" w:pos="1134"/>
        </w:tabs>
        <w:spacing w:before="0" w:after="0" w:line="360" w:lineRule="auto"/>
        <w:ind w:firstLine="277"/>
        <w:rPr>
          <w:szCs w:val="28"/>
        </w:rPr>
      </w:pPr>
      <w:bookmarkStart w:id="0" w:name="_Toc100067696"/>
      <w:bookmarkStart w:id="1" w:name="_Toc107390926"/>
      <w:bookmarkStart w:id="2" w:name="_Toc115438262"/>
      <w:bookmarkStart w:id="3" w:name="_Toc115438283"/>
      <w:bookmarkStart w:id="4" w:name="_Toc115438318"/>
      <w:r w:rsidRPr="002522C2">
        <w:rPr>
          <w:szCs w:val="28"/>
        </w:rPr>
        <w:t>Область применения</w:t>
      </w:r>
      <w:bookmarkEnd w:id="0"/>
      <w:bookmarkEnd w:id="1"/>
      <w:bookmarkEnd w:id="2"/>
      <w:bookmarkEnd w:id="3"/>
      <w:bookmarkEnd w:id="4"/>
    </w:p>
    <w:p w14:paraId="2572D54C" w14:textId="6D83D5C2" w:rsidR="007A4592" w:rsidRDefault="00E366AF" w:rsidP="007A4592">
      <w:pPr>
        <w:spacing w:after="0" w:line="360" w:lineRule="auto"/>
        <w:ind w:firstLine="709"/>
        <w:jc w:val="both"/>
        <w:rPr>
          <w:rFonts w:eastAsia="Calibri"/>
          <w:szCs w:val="18"/>
        </w:rPr>
      </w:pPr>
      <w:r w:rsidRPr="00E366AF">
        <w:rPr>
          <w:rFonts w:eastAsia="Calibri"/>
        </w:rPr>
        <w:t>Настоящий стандарт распространяется на гидроприводы</w:t>
      </w:r>
      <w:r w:rsidR="007A4592" w:rsidRPr="007A4592">
        <w:rPr>
          <w:rFonts w:eastAsia="Calibri"/>
        </w:rPr>
        <w:t xml:space="preserve"> </w:t>
      </w:r>
      <w:r w:rsidR="007A4592" w:rsidRPr="00E366AF">
        <w:rPr>
          <w:rFonts w:eastAsia="Calibri"/>
        </w:rPr>
        <w:t>объемные</w:t>
      </w:r>
      <w:r w:rsidRPr="00E366AF">
        <w:rPr>
          <w:rFonts w:eastAsia="Calibri"/>
        </w:rPr>
        <w:t xml:space="preserve"> и гидроустройства, входящие в их состав</w:t>
      </w:r>
      <w:r w:rsidR="007A4592">
        <w:rPr>
          <w:rFonts w:eastAsia="Calibri"/>
        </w:rPr>
        <w:t xml:space="preserve"> </w:t>
      </w:r>
      <w:r w:rsidR="007A4592" w:rsidRPr="00010609">
        <w:rPr>
          <w:rFonts w:eastAsia="Calibri"/>
          <w:szCs w:val="18"/>
        </w:rPr>
        <w:t>и устанавлива</w:t>
      </w:r>
      <w:r w:rsidR="007A4592">
        <w:rPr>
          <w:rFonts w:eastAsia="Calibri"/>
          <w:szCs w:val="18"/>
        </w:rPr>
        <w:t xml:space="preserve">ет общие технические требования </w:t>
      </w:r>
      <w:r w:rsidR="00231F10" w:rsidRPr="00010609">
        <w:rPr>
          <w:rFonts w:eastAsia="Calibri"/>
          <w:szCs w:val="18"/>
        </w:rPr>
        <w:t xml:space="preserve">к </w:t>
      </w:r>
      <w:r w:rsidR="00231F10" w:rsidRPr="00360225">
        <w:rPr>
          <w:rFonts w:eastAsia="Calibri"/>
          <w:szCs w:val="18"/>
        </w:rPr>
        <w:t>изготовлению</w:t>
      </w:r>
      <w:r w:rsidR="007A4592" w:rsidRPr="00360225">
        <w:rPr>
          <w:rFonts w:eastAsia="Calibri"/>
          <w:szCs w:val="18"/>
        </w:rPr>
        <w:t>,</w:t>
      </w:r>
      <w:r w:rsidR="007A4592">
        <w:rPr>
          <w:rFonts w:eastAsia="Calibri"/>
          <w:szCs w:val="18"/>
        </w:rPr>
        <w:t xml:space="preserve"> сборке </w:t>
      </w:r>
      <w:r w:rsidR="00231F10">
        <w:rPr>
          <w:rFonts w:eastAsia="Calibri"/>
          <w:szCs w:val="18"/>
        </w:rPr>
        <w:t xml:space="preserve">и </w:t>
      </w:r>
      <w:r w:rsidR="00231F10" w:rsidRPr="00360225">
        <w:rPr>
          <w:rFonts w:eastAsia="Calibri"/>
          <w:szCs w:val="18"/>
        </w:rPr>
        <w:t>монтажу</w:t>
      </w:r>
      <w:r w:rsidR="007A4592" w:rsidRPr="00360225">
        <w:rPr>
          <w:rFonts w:eastAsia="Calibri"/>
          <w:szCs w:val="18"/>
        </w:rPr>
        <w:t xml:space="preserve">. </w:t>
      </w:r>
    </w:p>
    <w:p w14:paraId="00B3AAE0" w14:textId="77777777" w:rsidR="00411E8D" w:rsidRDefault="00411E8D" w:rsidP="00411E8D">
      <w:pPr>
        <w:spacing w:after="0" w:line="360" w:lineRule="auto"/>
        <w:ind w:firstLine="709"/>
        <w:jc w:val="both"/>
        <w:rPr>
          <w:rFonts w:eastAsia="Calibri"/>
        </w:rPr>
      </w:pPr>
    </w:p>
    <w:p w14:paraId="18370F6C" w14:textId="77777777" w:rsidR="00FA728B" w:rsidRPr="00E366AF" w:rsidRDefault="00FA728B" w:rsidP="00411E8D">
      <w:pPr>
        <w:spacing w:after="0" w:line="360" w:lineRule="auto"/>
        <w:ind w:firstLine="709"/>
        <w:jc w:val="both"/>
        <w:rPr>
          <w:rFonts w:eastAsia="Calibri"/>
        </w:rPr>
      </w:pPr>
    </w:p>
    <w:p w14:paraId="3CF5E267" w14:textId="402BB3D4" w:rsidR="00187C95" w:rsidRPr="00555A90" w:rsidRDefault="00187C95" w:rsidP="00411E8D">
      <w:pPr>
        <w:pStyle w:val="1"/>
        <w:tabs>
          <w:tab w:val="left" w:pos="1134"/>
        </w:tabs>
        <w:spacing w:before="0" w:after="0" w:line="360" w:lineRule="auto"/>
        <w:ind w:firstLine="277"/>
        <w:rPr>
          <w:szCs w:val="28"/>
        </w:rPr>
      </w:pPr>
      <w:bookmarkStart w:id="5" w:name="_Toc100067697"/>
      <w:bookmarkStart w:id="6" w:name="_Toc107390927"/>
      <w:bookmarkStart w:id="7" w:name="_Toc115438263"/>
      <w:bookmarkStart w:id="8" w:name="_Toc115438284"/>
      <w:bookmarkStart w:id="9" w:name="_Toc115438319"/>
      <w:r w:rsidRPr="00555A90">
        <w:rPr>
          <w:szCs w:val="28"/>
        </w:rPr>
        <w:t>Нормативные ссылки</w:t>
      </w:r>
      <w:bookmarkEnd w:id="5"/>
      <w:bookmarkEnd w:id="6"/>
      <w:bookmarkEnd w:id="7"/>
      <w:bookmarkEnd w:id="8"/>
      <w:bookmarkEnd w:id="9"/>
    </w:p>
    <w:p w14:paraId="07AEF732" w14:textId="77777777" w:rsidR="00411E8D" w:rsidRDefault="00411E8D" w:rsidP="00411E8D">
      <w:pPr>
        <w:spacing w:after="0" w:line="360" w:lineRule="auto"/>
        <w:ind w:firstLine="709"/>
        <w:jc w:val="both"/>
        <w:rPr>
          <w:rFonts w:eastAsia="Calibri"/>
        </w:rPr>
      </w:pPr>
    </w:p>
    <w:p w14:paraId="2A8607DD" w14:textId="5A78992F" w:rsidR="00012602" w:rsidRDefault="00FB462F" w:rsidP="00411E8D">
      <w:pPr>
        <w:spacing w:after="0" w:line="360" w:lineRule="auto"/>
        <w:ind w:firstLine="709"/>
        <w:jc w:val="both"/>
        <w:rPr>
          <w:rFonts w:eastAsia="Calibri"/>
        </w:rPr>
      </w:pPr>
      <w:r w:rsidRPr="00010609">
        <w:rPr>
          <w:rFonts w:eastAsia="Calibri"/>
        </w:rPr>
        <w:t>В настоящем стандарте использованы ссылки на следующ</w:t>
      </w:r>
      <w:r w:rsidR="00936954">
        <w:rPr>
          <w:rFonts w:eastAsia="Calibri"/>
        </w:rPr>
        <w:t xml:space="preserve">ие </w:t>
      </w:r>
      <w:r w:rsidR="00590610">
        <w:rPr>
          <w:rFonts w:eastAsia="Calibri"/>
        </w:rPr>
        <w:t>документы</w:t>
      </w:r>
      <w:r w:rsidRPr="00010609">
        <w:rPr>
          <w:rFonts w:eastAsia="Calibri"/>
        </w:rPr>
        <w:t>:</w:t>
      </w:r>
    </w:p>
    <w:p w14:paraId="112BE221" w14:textId="418BC20E" w:rsidR="00411E8D" w:rsidRDefault="00411E8D" w:rsidP="00411E8D">
      <w:pPr>
        <w:spacing w:after="0" w:line="360" w:lineRule="auto"/>
        <w:ind w:firstLine="709"/>
        <w:jc w:val="both"/>
      </w:pPr>
      <w:r w:rsidRPr="00411E8D">
        <w:t>ГОСТ 15150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6E2BE245" w14:textId="661A931F" w:rsidR="004E73DC" w:rsidRPr="004E73DC" w:rsidRDefault="004E73DC" w:rsidP="00472F65">
      <w:pPr>
        <w:spacing w:after="0" w:line="360" w:lineRule="auto"/>
        <w:ind w:firstLine="709"/>
        <w:jc w:val="both"/>
      </w:pPr>
      <w:r w:rsidRPr="004E73DC">
        <w:t>ГОСТ 17216 Чистота промышленная. Классы чистоты жидкостей</w:t>
      </w:r>
    </w:p>
    <w:p w14:paraId="19431B5E" w14:textId="77777777" w:rsidR="00472F65" w:rsidRDefault="00472F65" w:rsidP="00472F65">
      <w:pPr>
        <w:spacing w:after="0" w:line="360" w:lineRule="auto"/>
        <w:ind w:firstLine="709"/>
        <w:jc w:val="both"/>
      </w:pPr>
      <w:r w:rsidRPr="00411E8D">
        <w:t xml:space="preserve">ГОСТ 28988 Гидроприводы объемные, пневмоприводы и смазочные системы. Вибрационные характеристики, испытания на </w:t>
      </w:r>
      <w:proofErr w:type="spellStart"/>
      <w:r w:rsidRPr="00411E8D">
        <w:t>виброустойчивость</w:t>
      </w:r>
      <w:proofErr w:type="spellEnd"/>
      <w:r w:rsidRPr="00411E8D">
        <w:t xml:space="preserve"> и </w:t>
      </w:r>
      <w:proofErr w:type="spellStart"/>
      <w:r w:rsidRPr="00411E8D">
        <w:t>вибропрочность</w:t>
      </w:r>
      <w:proofErr w:type="spellEnd"/>
    </w:p>
    <w:p w14:paraId="6C2F51D1" w14:textId="77777777" w:rsidR="00472F65" w:rsidRPr="00472F65" w:rsidRDefault="00472F65" w:rsidP="00472F65">
      <w:pPr>
        <w:spacing w:after="0" w:line="360" w:lineRule="auto"/>
        <w:ind w:firstLine="709"/>
        <w:jc w:val="both"/>
      </w:pPr>
      <w:r>
        <w:t xml:space="preserve">ГОСТ Р 52543 </w:t>
      </w:r>
      <w:r w:rsidRPr="00411E8D">
        <w:t>Гидроприводы объемные</w:t>
      </w:r>
      <w:r>
        <w:t>. Требования безопасности</w:t>
      </w:r>
    </w:p>
    <w:p w14:paraId="1F008B02" w14:textId="77777777" w:rsidR="00590610" w:rsidRDefault="00590610" w:rsidP="00411E8D">
      <w:pPr>
        <w:spacing w:after="0" w:line="360" w:lineRule="auto"/>
        <w:ind w:firstLine="709"/>
        <w:jc w:val="both"/>
        <w:rPr>
          <w:iCs/>
          <w:spacing w:val="40"/>
        </w:rPr>
      </w:pPr>
    </w:p>
    <w:p w14:paraId="0B06FD84" w14:textId="77777777" w:rsidR="00185A87" w:rsidRDefault="00185A87" w:rsidP="00411E8D">
      <w:pPr>
        <w:spacing w:after="0" w:line="360" w:lineRule="auto"/>
        <w:ind w:firstLine="709"/>
        <w:jc w:val="both"/>
      </w:pPr>
      <w:r w:rsidRPr="00B9373E">
        <w:rPr>
          <w:iCs/>
          <w:spacing w:val="40"/>
        </w:rPr>
        <w:t>Примечание</w:t>
      </w:r>
      <w:r w:rsidRPr="00B9373E">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w:t>
      </w:r>
      <w:r w:rsidRPr="00B9373E">
        <w:lastRenderedPageBreak/>
        <w:t>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6B4B65F" w14:textId="77777777" w:rsidR="006E36CB" w:rsidRDefault="006E36CB" w:rsidP="00411E8D">
      <w:pPr>
        <w:spacing w:after="0" w:line="360" w:lineRule="auto"/>
        <w:ind w:firstLine="709"/>
        <w:jc w:val="both"/>
      </w:pPr>
    </w:p>
    <w:p w14:paraId="2DC50EBD" w14:textId="77777777" w:rsidR="006E36CB" w:rsidRPr="00B9373E" w:rsidRDefault="006E36CB" w:rsidP="00411E8D">
      <w:pPr>
        <w:spacing w:after="0" w:line="360" w:lineRule="auto"/>
        <w:ind w:firstLine="709"/>
        <w:jc w:val="both"/>
      </w:pPr>
    </w:p>
    <w:p w14:paraId="52E3EED2" w14:textId="689DF9DB" w:rsidR="002522C2" w:rsidRPr="008737F3" w:rsidRDefault="00322643" w:rsidP="00411E8D">
      <w:pPr>
        <w:pStyle w:val="1"/>
        <w:tabs>
          <w:tab w:val="left" w:pos="1134"/>
        </w:tabs>
        <w:spacing w:before="0" w:after="0" w:line="360" w:lineRule="auto"/>
        <w:ind w:firstLine="277"/>
        <w:rPr>
          <w:szCs w:val="28"/>
          <w:lang w:val="ru-RU"/>
        </w:rPr>
      </w:pPr>
      <w:bookmarkStart w:id="10" w:name="_Toc115438264"/>
      <w:bookmarkStart w:id="11" w:name="_Toc115438285"/>
      <w:bookmarkStart w:id="12" w:name="_Toc115438320"/>
      <w:r>
        <w:rPr>
          <w:szCs w:val="28"/>
          <w:lang w:val="ru-RU"/>
        </w:rPr>
        <w:t>Обозначения</w:t>
      </w:r>
      <w:bookmarkEnd w:id="10"/>
      <w:bookmarkEnd w:id="11"/>
      <w:bookmarkEnd w:id="12"/>
    </w:p>
    <w:p w14:paraId="5E4DE5E5" w14:textId="77777777" w:rsidR="00411E8D" w:rsidRDefault="00411E8D" w:rsidP="00411E8D">
      <w:pPr>
        <w:spacing w:after="0" w:line="360" w:lineRule="auto"/>
        <w:ind w:firstLine="709"/>
        <w:jc w:val="both"/>
      </w:pPr>
    </w:p>
    <w:p w14:paraId="119C797A" w14:textId="6AE90ACC" w:rsidR="00E366AF" w:rsidRDefault="001B614C" w:rsidP="001B614C">
      <w:pPr>
        <w:spacing w:after="0" w:line="360" w:lineRule="auto"/>
        <w:ind w:firstLine="709"/>
      </w:pPr>
      <w:r w:rsidRPr="00041BE7">
        <w:t>3.1 </w:t>
      </w:r>
      <w:r>
        <w:t>В настоящем стандарт</w:t>
      </w:r>
      <w:r w:rsidR="003559EE">
        <w:t>е</w:t>
      </w:r>
      <w:r>
        <w:t xml:space="preserve"> применены следующие обозначения:</w:t>
      </w:r>
    </w:p>
    <w:p w14:paraId="3C1C5BC0" w14:textId="50DF8A2E" w:rsidR="00322643" w:rsidRDefault="008576C8" w:rsidP="00322643">
      <w:pPr>
        <w:spacing w:after="0" w:line="360" w:lineRule="auto"/>
        <w:ind w:firstLine="709"/>
      </w:pPr>
      <m:oMath>
        <m:sSub>
          <m:sSubPr>
            <m:ctrlPr>
              <w:rPr>
                <w:rFonts w:ascii="Cambria Math" w:hAnsi="Cambria Math"/>
                <w:i/>
              </w:rPr>
            </m:ctrlPr>
          </m:sSubPr>
          <m:e>
            <m:r>
              <w:rPr>
                <w:rFonts w:ascii="Cambria Math" w:hAnsi="Cambria Math"/>
              </w:rPr>
              <m:t>Д</m:t>
            </m:r>
          </m:e>
          <m:sub>
            <m:r>
              <w:rPr>
                <w:rFonts w:ascii="Cambria Math" w:hAnsi="Cambria Math"/>
              </w:rPr>
              <m:t>у</m:t>
            </m:r>
          </m:sub>
        </m:sSub>
      </m:oMath>
      <w:r w:rsidR="00322643">
        <w:rPr>
          <w:rFonts w:eastAsiaTheme="minorEastAsia"/>
        </w:rPr>
        <w:t xml:space="preserve"> </w:t>
      </w:r>
      <w:r w:rsidR="00322643" w:rsidRPr="00E366AF">
        <w:t>– диаметр условного прохода</w:t>
      </w:r>
      <w:r w:rsidR="00322643">
        <w:t>;</w:t>
      </w:r>
    </w:p>
    <w:p w14:paraId="75EB0106" w14:textId="5F2F0426" w:rsidR="00322643" w:rsidRDefault="008576C8" w:rsidP="001B614C">
      <w:pPr>
        <w:spacing w:after="0" w:line="360" w:lineRule="auto"/>
        <w:ind w:firstLine="709"/>
        <w:rPr>
          <w:rFonts w:eastAsiaTheme="minorEastAsia"/>
        </w:rPr>
      </w:pPr>
      <m:oMath>
        <m:sSub>
          <m:sSubPr>
            <m:ctrlPr>
              <w:rPr>
                <w:rFonts w:ascii="Cambria Math" w:hAnsi="Cambria Math"/>
                <w:i/>
              </w:rPr>
            </m:ctrlPr>
          </m:sSubPr>
          <m:e>
            <m:r>
              <w:rPr>
                <w:rFonts w:ascii="Cambria Math" w:hAnsi="Cambria Math"/>
              </w:rPr>
              <m:t>P</m:t>
            </m:r>
          </m:e>
          <m:sub>
            <m:r>
              <w:rPr>
                <w:rFonts w:ascii="Cambria Math" w:hAnsi="Cambria Math"/>
              </w:rPr>
              <m:t>ном</m:t>
            </m:r>
          </m:sub>
        </m:sSub>
      </m:oMath>
      <w:r w:rsidR="00322643">
        <w:rPr>
          <w:rFonts w:eastAsiaTheme="minorEastAsia"/>
        </w:rPr>
        <w:t xml:space="preserve"> – номинальное давление.</w:t>
      </w:r>
    </w:p>
    <w:p w14:paraId="3235EA74" w14:textId="77777777" w:rsidR="001B614C" w:rsidRDefault="001B614C" w:rsidP="00411E8D">
      <w:pPr>
        <w:spacing w:after="0" w:line="360" w:lineRule="auto"/>
      </w:pPr>
    </w:p>
    <w:p w14:paraId="7A36294B" w14:textId="77777777" w:rsidR="00411E8D" w:rsidRPr="00041BE7" w:rsidRDefault="00411E8D" w:rsidP="00411E8D">
      <w:pPr>
        <w:spacing w:after="0" w:line="360" w:lineRule="auto"/>
      </w:pPr>
    </w:p>
    <w:p w14:paraId="30163101" w14:textId="259A6D2F" w:rsidR="002522C2" w:rsidRDefault="00E366AF" w:rsidP="00411E8D">
      <w:pPr>
        <w:pStyle w:val="1"/>
        <w:tabs>
          <w:tab w:val="left" w:pos="1134"/>
        </w:tabs>
        <w:spacing w:before="0" w:after="0" w:line="360" w:lineRule="auto"/>
        <w:ind w:firstLine="277"/>
        <w:rPr>
          <w:szCs w:val="28"/>
          <w:lang w:val="ru-RU"/>
        </w:rPr>
      </w:pPr>
      <w:bookmarkStart w:id="13" w:name="_Toc115438265"/>
      <w:bookmarkStart w:id="14" w:name="_Toc115438286"/>
      <w:bookmarkStart w:id="15" w:name="_Toc115438321"/>
      <w:r>
        <w:rPr>
          <w:szCs w:val="28"/>
          <w:lang w:val="ru-RU"/>
        </w:rPr>
        <w:t>Общие технические требования</w:t>
      </w:r>
      <w:bookmarkEnd w:id="13"/>
      <w:bookmarkEnd w:id="14"/>
      <w:bookmarkEnd w:id="15"/>
    </w:p>
    <w:p w14:paraId="0ADB0CA6" w14:textId="77777777" w:rsidR="00411E8D" w:rsidRDefault="00411E8D" w:rsidP="00411E8D">
      <w:pPr>
        <w:tabs>
          <w:tab w:val="left" w:pos="1276"/>
        </w:tabs>
        <w:spacing w:after="0" w:line="360" w:lineRule="auto"/>
        <w:ind w:left="709"/>
        <w:jc w:val="both"/>
        <w:rPr>
          <w:rFonts w:eastAsia="Times New Roman"/>
          <w:lang w:eastAsia="ru-RU"/>
        </w:rPr>
      </w:pPr>
    </w:p>
    <w:p w14:paraId="67F0DB3D" w14:textId="42A9B6F0" w:rsidR="00E366AF" w:rsidRPr="00472F65" w:rsidRDefault="00954409" w:rsidP="00411E8D">
      <w:pPr>
        <w:numPr>
          <w:ilvl w:val="0"/>
          <w:numId w:val="1"/>
        </w:numPr>
        <w:tabs>
          <w:tab w:val="num" w:pos="360"/>
          <w:tab w:val="left" w:pos="1276"/>
        </w:tabs>
        <w:spacing w:after="0" w:line="360" w:lineRule="auto"/>
        <w:ind w:left="0" w:firstLine="709"/>
        <w:jc w:val="both"/>
        <w:rPr>
          <w:rFonts w:eastAsia="Times New Roman"/>
          <w:lang w:eastAsia="ru-RU"/>
        </w:rPr>
      </w:pPr>
      <w:r w:rsidRPr="00472F65">
        <w:rPr>
          <w:rFonts w:eastAsia="Times New Roman"/>
          <w:lang w:eastAsia="ru-RU"/>
        </w:rPr>
        <w:t>Требования к конструкции</w:t>
      </w:r>
    </w:p>
    <w:p w14:paraId="0DF56C36" w14:textId="233B2098" w:rsidR="00E366AF" w:rsidRDefault="00E366AF" w:rsidP="00411E8D">
      <w:pPr>
        <w:spacing w:after="0" w:line="360" w:lineRule="auto"/>
        <w:ind w:firstLine="709"/>
        <w:jc w:val="both"/>
      </w:pPr>
      <w:r>
        <w:t>Гидроприводы должны быть оборудованы устройствами, обеспечивающими:</w:t>
      </w:r>
    </w:p>
    <w:p w14:paraId="1B450B11" w14:textId="169FA6FE" w:rsidR="00E366AF" w:rsidRDefault="00E366AF" w:rsidP="00411E8D">
      <w:pPr>
        <w:pStyle w:val="a9"/>
        <w:numPr>
          <w:ilvl w:val="0"/>
          <w:numId w:val="21"/>
        </w:numPr>
        <w:tabs>
          <w:tab w:val="left" w:pos="1134"/>
        </w:tabs>
        <w:spacing w:after="0" w:line="360" w:lineRule="auto"/>
        <w:ind w:left="0" w:firstLine="709"/>
        <w:jc w:val="both"/>
      </w:pPr>
      <w:r>
        <w:t>заправку и слив рабочей жидкости;</w:t>
      </w:r>
    </w:p>
    <w:p w14:paraId="42C64E89" w14:textId="02650E0D" w:rsidR="00E366AF" w:rsidRDefault="00E366AF" w:rsidP="00411E8D">
      <w:pPr>
        <w:pStyle w:val="a9"/>
        <w:numPr>
          <w:ilvl w:val="0"/>
          <w:numId w:val="21"/>
        </w:numPr>
        <w:tabs>
          <w:tab w:val="left" w:pos="1134"/>
        </w:tabs>
        <w:spacing w:after="0" w:line="360" w:lineRule="auto"/>
        <w:ind w:left="0" w:firstLine="709"/>
        <w:jc w:val="both"/>
      </w:pPr>
      <w:r>
        <w:t>контроль уровня рабочей жидкости;</w:t>
      </w:r>
    </w:p>
    <w:p w14:paraId="4CBFC2EC" w14:textId="0D0BC76F" w:rsidR="00E366AF" w:rsidRDefault="00E366AF" w:rsidP="00411E8D">
      <w:pPr>
        <w:pStyle w:val="a9"/>
        <w:numPr>
          <w:ilvl w:val="0"/>
          <w:numId w:val="21"/>
        </w:numPr>
        <w:tabs>
          <w:tab w:val="left" w:pos="1134"/>
        </w:tabs>
        <w:spacing w:after="0" w:line="360" w:lineRule="auto"/>
        <w:ind w:left="0" w:firstLine="709"/>
        <w:jc w:val="both"/>
      </w:pPr>
      <w:r>
        <w:t>выпуск воздуха из мест возможного его скопления;</w:t>
      </w:r>
    </w:p>
    <w:p w14:paraId="73A5B9D0" w14:textId="3AA112DE" w:rsidR="00E366AF" w:rsidRDefault="00E366AF" w:rsidP="00411E8D">
      <w:pPr>
        <w:pStyle w:val="a9"/>
        <w:numPr>
          <w:ilvl w:val="0"/>
          <w:numId w:val="21"/>
        </w:numPr>
        <w:tabs>
          <w:tab w:val="left" w:pos="1134"/>
        </w:tabs>
        <w:spacing w:after="0" w:line="360" w:lineRule="auto"/>
        <w:ind w:left="0" w:firstLine="709"/>
        <w:jc w:val="both"/>
      </w:pPr>
      <w:r>
        <w:t>защиту гидросистемы от перегрузки давлением свыше максимального;</w:t>
      </w:r>
    </w:p>
    <w:p w14:paraId="37D657D9" w14:textId="3215EC1A" w:rsidR="00E366AF" w:rsidRDefault="00E366AF" w:rsidP="00411E8D">
      <w:pPr>
        <w:pStyle w:val="a9"/>
        <w:numPr>
          <w:ilvl w:val="0"/>
          <w:numId w:val="21"/>
        </w:numPr>
        <w:tabs>
          <w:tab w:val="left" w:pos="1134"/>
        </w:tabs>
        <w:spacing w:after="0" w:line="360" w:lineRule="auto"/>
        <w:ind w:left="0" w:firstLine="709"/>
        <w:jc w:val="both"/>
      </w:pPr>
      <w:r>
        <w:t>очистку рабочей жидкости в процессе эксплуатации;</w:t>
      </w:r>
    </w:p>
    <w:p w14:paraId="34F50044" w14:textId="039A69F4" w:rsidR="00E366AF" w:rsidRDefault="00E366AF" w:rsidP="00411E8D">
      <w:pPr>
        <w:pStyle w:val="a9"/>
        <w:numPr>
          <w:ilvl w:val="0"/>
          <w:numId w:val="21"/>
        </w:numPr>
        <w:tabs>
          <w:tab w:val="left" w:pos="1134"/>
        </w:tabs>
        <w:spacing w:after="0" w:line="360" w:lineRule="auto"/>
        <w:ind w:left="0" w:firstLine="709"/>
        <w:jc w:val="both"/>
      </w:pPr>
      <w:r>
        <w:t>кондиционирование рабочей жидкости;</w:t>
      </w:r>
    </w:p>
    <w:p w14:paraId="361801C7" w14:textId="76A83761" w:rsidR="00E366AF" w:rsidRDefault="00E366AF" w:rsidP="00411E8D">
      <w:pPr>
        <w:pStyle w:val="a9"/>
        <w:numPr>
          <w:ilvl w:val="0"/>
          <w:numId w:val="21"/>
        </w:numPr>
        <w:tabs>
          <w:tab w:val="left" w:pos="1134"/>
        </w:tabs>
        <w:spacing w:after="0" w:line="360" w:lineRule="auto"/>
        <w:ind w:left="0" w:firstLine="709"/>
        <w:jc w:val="both"/>
      </w:pPr>
      <w:r>
        <w:t>подключение диагностического оборудования.</w:t>
      </w:r>
    </w:p>
    <w:p w14:paraId="3D040DCE" w14:textId="2D05143F" w:rsidR="00E366AF" w:rsidRDefault="00E366AF" w:rsidP="00411E8D">
      <w:pPr>
        <w:spacing w:after="0" w:line="360" w:lineRule="auto"/>
        <w:ind w:firstLine="709"/>
        <w:jc w:val="both"/>
      </w:pPr>
      <w:r>
        <w:t xml:space="preserve">Все гидравлические соединения, </w:t>
      </w:r>
      <w:r w:rsidRPr="008B77B3">
        <w:t xml:space="preserve">гидравлические линии (трубопроводы, рукава, фитинги) должны быть рассчитаны на максимальную подачу гидронасосов и </w:t>
      </w:r>
      <w:proofErr w:type="gramStart"/>
      <w:r w:rsidRPr="008B77B3">
        <w:t xml:space="preserve">иметь </w:t>
      </w:r>
      <m:oMath>
        <m:sSub>
          <m:sSubPr>
            <m:ctrlPr>
              <w:rPr>
                <w:rFonts w:ascii="Cambria Math" w:hAnsi="Cambria Math"/>
                <w:i/>
              </w:rPr>
            </m:ctrlPr>
          </m:sSubPr>
          <m:e>
            <m:r>
              <w:rPr>
                <w:rFonts w:ascii="Cambria Math" w:hAnsi="Cambria Math"/>
              </w:rPr>
              <m:t>Д</m:t>
            </m:r>
          </m:e>
          <m:sub>
            <m:r>
              <w:rPr>
                <w:rFonts w:ascii="Cambria Math" w:hAnsi="Cambria Math"/>
              </w:rPr>
              <m:t>у</m:t>
            </m:r>
          </m:sub>
        </m:sSub>
      </m:oMath>
      <w:r w:rsidR="00322643" w:rsidRPr="008B77B3">
        <w:rPr>
          <w:rFonts w:eastAsiaTheme="minorEastAsia"/>
        </w:rPr>
        <w:t xml:space="preserve"> </w:t>
      </w:r>
      <w:r w:rsidRPr="008B77B3">
        <w:t>не</w:t>
      </w:r>
      <w:proofErr w:type="gramEnd"/>
      <w:r w:rsidRPr="008B77B3">
        <w:t xml:space="preserve"> менее</w:t>
      </w:r>
      <w:r w:rsidR="008B77B3" w:rsidRPr="008B77B3">
        <w:t xml:space="preserve"> рекомендованного производителем</w:t>
      </w:r>
      <w:r w:rsidRPr="008B77B3">
        <w:t>.</w:t>
      </w:r>
    </w:p>
    <w:p w14:paraId="0D906902" w14:textId="42635864" w:rsidR="00E366AF" w:rsidRDefault="00E366AF" w:rsidP="00411E8D">
      <w:pPr>
        <w:spacing w:after="0" w:line="360" w:lineRule="auto"/>
        <w:ind w:firstLine="709"/>
        <w:jc w:val="both"/>
      </w:pPr>
      <w:r>
        <w:lastRenderedPageBreak/>
        <w:t>Конструкция трубопроводов должна</w:t>
      </w:r>
      <w:r w:rsidR="003559EE">
        <w:t xml:space="preserve"> иметь наименьшую протяженность</w:t>
      </w:r>
      <w:r>
        <w:t xml:space="preserve"> </w:t>
      </w:r>
      <w:r w:rsidR="003559EE">
        <w:t>и минимально возможное число</w:t>
      </w:r>
      <w:r>
        <w:t xml:space="preserve"> изгибов и пересечений, должн</w:t>
      </w:r>
      <w:r w:rsidR="003559EE">
        <w:t>ы</w:t>
      </w:r>
      <w:r>
        <w:t xml:space="preserve"> быть предусмотре</w:t>
      </w:r>
      <w:r w:rsidR="003559EE">
        <w:t>ны</w:t>
      </w:r>
      <w:r>
        <w:t xml:space="preserve"> технологическая и термическая компенсаци</w:t>
      </w:r>
      <w:r w:rsidR="003559EE">
        <w:t>и</w:t>
      </w:r>
      <w:r>
        <w:t>.</w:t>
      </w:r>
    </w:p>
    <w:p w14:paraId="7A782DBF" w14:textId="0E0F2629" w:rsidR="00E366AF" w:rsidRDefault="00E366AF" w:rsidP="00411E8D">
      <w:pPr>
        <w:spacing w:after="0" w:line="360" w:lineRule="auto"/>
        <w:ind w:firstLine="709"/>
        <w:jc w:val="both"/>
      </w:pPr>
      <w:r>
        <w:t>Гидроприводы оборудуют в зависимости от условий эксплуатации устройствами, обеспечивающими:</w:t>
      </w:r>
    </w:p>
    <w:p w14:paraId="6F7FE7CD" w14:textId="5EABC720" w:rsidR="00E366AF" w:rsidRDefault="00E366AF" w:rsidP="00411E8D">
      <w:pPr>
        <w:pStyle w:val="a9"/>
        <w:numPr>
          <w:ilvl w:val="0"/>
          <w:numId w:val="21"/>
        </w:numPr>
        <w:tabs>
          <w:tab w:val="left" w:pos="1134"/>
        </w:tabs>
        <w:spacing w:after="0" w:line="360" w:lineRule="auto"/>
        <w:ind w:left="0" w:firstLine="709"/>
        <w:jc w:val="both"/>
      </w:pPr>
      <w:r>
        <w:t>уменьшение пульсаций давления;</w:t>
      </w:r>
    </w:p>
    <w:p w14:paraId="18ECA793" w14:textId="3250AE8E" w:rsidR="00E366AF" w:rsidRDefault="00E366AF" w:rsidP="00411E8D">
      <w:pPr>
        <w:pStyle w:val="a9"/>
        <w:numPr>
          <w:ilvl w:val="0"/>
          <w:numId w:val="21"/>
        </w:numPr>
        <w:tabs>
          <w:tab w:val="left" w:pos="1134"/>
        </w:tabs>
        <w:spacing w:after="0" w:line="360" w:lineRule="auto"/>
        <w:ind w:left="0" w:firstLine="709"/>
        <w:jc w:val="both"/>
      </w:pPr>
      <w:r>
        <w:t>компенсацию изменения объема рабочей жидкости при изменении температуры;</w:t>
      </w:r>
    </w:p>
    <w:p w14:paraId="49E56EDF" w14:textId="06C82264" w:rsidR="00E366AF" w:rsidRDefault="00E366AF" w:rsidP="00411E8D">
      <w:pPr>
        <w:pStyle w:val="a9"/>
        <w:numPr>
          <w:ilvl w:val="0"/>
          <w:numId w:val="21"/>
        </w:numPr>
        <w:tabs>
          <w:tab w:val="left" w:pos="1134"/>
        </w:tabs>
        <w:spacing w:after="0" w:line="360" w:lineRule="auto"/>
        <w:ind w:left="0" w:firstLine="709"/>
        <w:jc w:val="both"/>
      </w:pPr>
      <w:r>
        <w:t xml:space="preserve">отключение приводящего двигателя насоса при падении уровня рабочей жидкости </w:t>
      </w:r>
      <w:r w:rsidR="00954409">
        <w:t>в</w:t>
      </w:r>
      <w:r>
        <w:t xml:space="preserve"> </w:t>
      </w:r>
      <w:proofErr w:type="spellStart"/>
      <w:r>
        <w:t>гидробаке</w:t>
      </w:r>
      <w:proofErr w:type="spellEnd"/>
      <w:r>
        <w:t xml:space="preserve"> ниже допустимого;</w:t>
      </w:r>
    </w:p>
    <w:p w14:paraId="01DB2AE5" w14:textId="03C9E5FE" w:rsidR="00E366AF" w:rsidRDefault="00E366AF" w:rsidP="00411E8D">
      <w:pPr>
        <w:pStyle w:val="a9"/>
        <w:numPr>
          <w:ilvl w:val="0"/>
          <w:numId w:val="21"/>
        </w:numPr>
        <w:tabs>
          <w:tab w:val="left" w:pos="1134"/>
        </w:tabs>
        <w:spacing w:after="0" w:line="360" w:lineRule="auto"/>
        <w:ind w:left="0" w:firstLine="709"/>
        <w:jc w:val="both"/>
      </w:pPr>
      <w:r>
        <w:t>снижение потерь рабочей жидкости при демонтаже гидроустройств;</w:t>
      </w:r>
    </w:p>
    <w:p w14:paraId="50094A6A" w14:textId="68B1F4F4" w:rsidR="00E366AF" w:rsidRDefault="00E366AF" w:rsidP="00411E8D">
      <w:pPr>
        <w:pStyle w:val="a9"/>
        <w:numPr>
          <w:ilvl w:val="0"/>
          <w:numId w:val="21"/>
        </w:numPr>
        <w:tabs>
          <w:tab w:val="left" w:pos="1134"/>
        </w:tabs>
        <w:spacing w:after="0" w:line="360" w:lineRule="auto"/>
        <w:ind w:left="0" w:firstLine="709"/>
        <w:jc w:val="both"/>
      </w:pPr>
      <w:r>
        <w:t>отбор проб рабочей жидкости.</w:t>
      </w:r>
    </w:p>
    <w:p w14:paraId="209F0DAD" w14:textId="452844E0" w:rsidR="00E366AF" w:rsidRPr="00E366AF"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E366AF">
        <w:rPr>
          <w:rFonts w:eastAsia="Times New Roman"/>
          <w:lang w:eastAsia="ru-RU"/>
        </w:rPr>
        <w:t xml:space="preserve">Гидроприводы и гидроустройства должны быть прочными при давлении не менее максимального </w:t>
      </w:r>
      <w:r w:rsidRPr="00322643">
        <w:rPr>
          <w:rFonts w:eastAsia="Times New Roman"/>
          <w:lang w:eastAsia="ru-RU"/>
        </w:rPr>
        <w:t>или 1,25</w:t>
      </w:r>
      <m:oMath>
        <m:sSub>
          <m:sSubPr>
            <m:ctrlPr>
              <w:rPr>
                <w:rFonts w:ascii="Cambria Math" w:hAnsi="Cambria Math"/>
                <w:i/>
              </w:rPr>
            </m:ctrlPr>
          </m:sSubPr>
          <m:e>
            <m:r>
              <w:rPr>
                <w:rFonts w:ascii="Cambria Math" w:hAnsi="Cambria Math"/>
              </w:rPr>
              <m:t>P</m:t>
            </m:r>
          </m:e>
          <m:sub>
            <m:r>
              <w:rPr>
                <w:rFonts w:ascii="Cambria Math" w:hAnsi="Cambria Math"/>
              </w:rPr>
              <m:t>ном</m:t>
            </m:r>
          </m:sub>
        </m:sSub>
      </m:oMath>
      <w:r w:rsidRPr="00322643">
        <w:rPr>
          <w:rFonts w:eastAsia="Times New Roman"/>
          <w:lang w:eastAsia="ru-RU"/>
        </w:rPr>
        <w:t>, если максимальное</w:t>
      </w:r>
      <w:r w:rsidRPr="00E366AF">
        <w:rPr>
          <w:rFonts w:eastAsia="Times New Roman"/>
          <w:lang w:eastAsia="ru-RU"/>
        </w:rPr>
        <w:t xml:space="preserve"> давление не установлено.</w:t>
      </w:r>
    </w:p>
    <w:p w14:paraId="7010DA2F" w14:textId="6A4B7F7C" w:rsidR="00E366AF" w:rsidRPr="00E366AF"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E366AF">
        <w:rPr>
          <w:rFonts w:eastAsia="Times New Roman"/>
          <w:lang w:eastAsia="ru-RU"/>
        </w:rPr>
        <w:t>Гидроприводы и гидроустройства должны соответствовать максимальной подаче гидронасоса (гидронасосов).</w:t>
      </w:r>
    </w:p>
    <w:p w14:paraId="7DECAD05" w14:textId="255C9C27" w:rsidR="00E366AF" w:rsidRPr="00E366AF"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E366AF">
        <w:rPr>
          <w:rFonts w:eastAsia="Times New Roman"/>
          <w:lang w:eastAsia="ru-RU"/>
        </w:rPr>
        <w:t>Неподвижные сопряжения, наружные стенки, сварные и резьбовые соединения гидроустройств должны быть герметичными в диапазоне давлений от минимального до максимального значения.</w:t>
      </w:r>
    </w:p>
    <w:p w14:paraId="7BB6A0BC" w14:textId="4F09B133" w:rsidR="00E366AF" w:rsidRDefault="00E366AF" w:rsidP="00411E8D">
      <w:pPr>
        <w:spacing w:after="0" w:line="360" w:lineRule="auto"/>
        <w:ind w:firstLine="709"/>
        <w:jc w:val="both"/>
      </w:pPr>
      <w:r>
        <w:t>Нормы герметичности для подвижных сопряжений устанавливают в стандартах или технических условиях на конкретные изделия.</w:t>
      </w:r>
    </w:p>
    <w:p w14:paraId="28413952" w14:textId="41DFE358" w:rsidR="00E366AF" w:rsidRDefault="00E366AF" w:rsidP="00411E8D">
      <w:pPr>
        <w:spacing w:after="0" w:line="360" w:lineRule="auto"/>
        <w:ind w:firstLine="709"/>
        <w:jc w:val="both"/>
      </w:pPr>
      <w:r>
        <w:t>Не допускается подсос воздуха в гидросистему.</w:t>
      </w:r>
    </w:p>
    <w:p w14:paraId="73AD193B" w14:textId="4A9BE517"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954409">
        <w:rPr>
          <w:rFonts w:eastAsia="Times New Roman"/>
          <w:lang w:eastAsia="ru-RU"/>
        </w:rPr>
        <w:t>Гидроустройства должны функционировать в любом положении, если в стандартах или технических условиях на конкретные гидроустройства не ограничено их рабочее положение.</w:t>
      </w:r>
    </w:p>
    <w:p w14:paraId="75E03502" w14:textId="392E39D9"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CE727C">
        <w:rPr>
          <w:rFonts w:eastAsia="Times New Roman"/>
          <w:lang w:eastAsia="ru-RU"/>
        </w:rPr>
        <w:t>Конструкция</w:t>
      </w:r>
      <w:r w:rsidRPr="00954409">
        <w:rPr>
          <w:rFonts w:eastAsia="Times New Roman"/>
          <w:lang w:eastAsia="ru-RU"/>
        </w:rPr>
        <w:t xml:space="preserve"> гидроустройств должна исключить самопроизвольное изменение положения деталей крепления и соединений, элементов регулирования и настройки при транспортировании и эксплуатации.</w:t>
      </w:r>
    </w:p>
    <w:p w14:paraId="08C80601" w14:textId="18D052FF" w:rsidR="00E366AF" w:rsidRDefault="00E366AF" w:rsidP="00411E8D">
      <w:pPr>
        <w:spacing w:after="0" w:line="360" w:lineRule="auto"/>
        <w:ind w:firstLine="709"/>
        <w:jc w:val="both"/>
      </w:pPr>
      <w:r>
        <w:t>При проектировании регулирующих гидроаппаратов необходимо предусматривать исполнение, имеющее устройство для предотвращения постор</w:t>
      </w:r>
      <w:r w:rsidR="00954409">
        <w:t>оннего вмешательства или случай</w:t>
      </w:r>
      <w:r>
        <w:t>ного включения.</w:t>
      </w:r>
    </w:p>
    <w:p w14:paraId="49E35E40" w14:textId="200E5593"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954409">
        <w:rPr>
          <w:rFonts w:eastAsia="Times New Roman"/>
          <w:lang w:eastAsia="ru-RU"/>
        </w:rPr>
        <w:lastRenderedPageBreak/>
        <w:t>Конструкция гидроустройства должна обеспечивать доступность органов управления, регулирования и настройки, а также возможность удобной замены быстроизнашивающихся деталей и проведения технического обслуживания в минимальное время.</w:t>
      </w:r>
    </w:p>
    <w:p w14:paraId="32A39644" w14:textId="6C31C9F4"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954409">
        <w:rPr>
          <w:rFonts w:eastAsia="Times New Roman"/>
          <w:lang w:eastAsia="ru-RU"/>
        </w:rPr>
        <w:t>Предельные значения вибрационных характеристик, а также требования по устойчивости и прочности гидроприводов и гидроустройств и внешним вибрационным нагрузкам должны соответствовать ГОСТ 28988.</w:t>
      </w:r>
    </w:p>
    <w:p w14:paraId="4EF49C22" w14:textId="7EA0A41D"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954409">
        <w:rPr>
          <w:rFonts w:eastAsia="Times New Roman"/>
          <w:lang w:eastAsia="ru-RU"/>
        </w:rPr>
        <w:t>Применяемые конструкционные материалы и покрытия должны быть совместимы между собой и с рабочей жидкостью.</w:t>
      </w:r>
    </w:p>
    <w:p w14:paraId="1723A86B" w14:textId="716EFA21" w:rsidR="00E366AF" w:rsidRPr="00954409" w:rsidRDefault="00954409" w:rsidP="00411E8D">
      <w:pPr>
        <w:numPr>
          <w:ilvl w:val="0"/>
          <w:numId w:val="1"/>
        </w:numPr>
        <w:tabs>
          <w:tab w:val="num" w:pos="360"/>
          <w:tab w:val="left" w:pos="1276"/>
        </w:tabs>
        <w:spacing w:after="0" w:line="360" w:lineRule="auto"/>
        <w:ind w:left="0" w:firstLine="709"/>
        <w:jc w:val="both"/>
        <w:rPr>
          <w:rFonts w:eastAsia="Times New Roman"/>
          <w:lang w:eastAsia="ru-RU"/>
        </w:rPr>
      </w:pPr>
      <w:r>
        <w:rPr>
          <w:rFonts w:eastAsia="Times New Roman"/>
          <w:lang w:eastAsia="ru-RU"/>
        </w:rPr>
        <w:t>В</w:t>
      </w:r>
      <w:r w:rsidR="00E366AF" w:rsidRPr="00954409">
        <w:rPr>
          <w:rFonts w:eastAsia="Times New Roman"/>
          <w:lang w:eastAsia="ru-RU"/>
        </w:rPr>
        <w:t xml:space="preserve"> стандартах и технических условиях на конкретные гидроустройства должны быть установлены:</w:t>
      </w:r>
    </w:p>
    <w:p w14:paraId="4E00D954" w14:textId="21A6283F" w:rsidR="00E366AF" w:rsidRDefault="00E366AF" w:rsidP="00411E8D">
      <w:pPr>
        <w:pStyle w:val="a9"/>
        <w:numPr>
          <w:ilvl w:val="0"/>
          <w:numId w:val="21"/>
        </w:numPr>
        <w:tabs>
          <w:tab w:val="left" w:pos="1134"/>
        </w:tabs>
        <w:spacing w:after="0" w:line="360" w:lineRule="auto"/>
        <w:ind w:left="0" w:firstLine="709"/>
        <w:jc w:val="both"/>
      </w:pPr>
      <w:r>
        <w:t>наименование, тип, назначение и область применения;</w:t>
      </w:r>
    </w:p>
    <w:p w14:paraId="119E37CC" w14:textId="387E5D79" w:rsidR="00E366AF" w:rsidRDefault="00E366AF" w:rsidP="00411E8D">
      <w:pPr>
        <w:pStyle w:val="a9"/>
        <w:numPr>
          <w:ilvl w:val="0"/>
          <w:numId w:val="21"/>
        </w:numPr>
        <w:tabs>
          <w:tab w:val="left" w:pos="1134"/>
        </w:tabs>
        <w:spacing w:after="0" w:line="360" w:lineRule="auto"/>
        <w:ind w:left="0" w:firstLine="709"/>
        <w:jc w:val="both"/>
      </w:pPr>
      <w:r>
        <w:t>условное обозначение и структура условного обозначения;</w:t>
      </w:r>
    </w:p>
    <w:p w14:paraId="7DCF3D23" w14:textId="50F13C3D" w:rsidR="00E366AF" w:rsidRDefault="00E366AF" w:rsidP="00411E8D">
      <w:pPr>
        <w:pStyle w:val="a9"/>
        <w:numPr>
          <w:ilvl w:val="0"/>
          <w:numId w:val="21"/>
        </w:numPr>
        <w:tabs>
          <w:tab w:val="left" w:pos="1134"/>
        </w:tabs>
        <w:spacing w:after="0" w:line="360" w:lineRule="auto"/>
        <w:ind w:left="0" w:firstLine="709"/>
        <w:jc w:val="both"/>
      </w:pPr>
      <w:r>
        <w:t>параметры (в том числе масса);</w:t>
      </w:r>
    </w:p>
    <w:p w14:paraId="1269521E" w14:textId="28DC2DD9" w:rsidR="00E366AF" w:rsidRDefault="00E366AF" w:rsidP="00411E8D">
      <w:pPr>
        <w:pStyle w:val="a9"/>
        <w:numPr>
          <w:ilvl w:val="0"/>
          <w:numId w:val="21"/>
        </w:numPr>
        <w:tabs>
          <w:tab w:val="left" w:pos="1134"/>
        </w:tabs>
        <w:spacing w:after="0" w:line="360" w:lineRule="auto"/>
        <w:ind w:left="0" w:firstLine="709"/>
        <w:jc w:val="both"/>
      </w:pPr>
      <w:r>
        <w:t>рабочее положение;</w:t>
      </w:r>
    </w:p>
    <w:p w14:paraId="6D7FF9AD" w14:textId="2747D1DF" w:rsidR="00E366AF" w:rsidRDefault="00E366AF" w:rsidP="00411E8D">
      <w:pPr>
        <w:pStyle w:val="a9"/>
        <w:numPr>
          <w:ilvl w:val="0"/>
          <w:numId w:val="21"/>
        </w:numPr>
        <w:tabs>
          <w:tab w:val="left" w:pos="1134"/>
        </w:tabs>
        <w:spacing w:after="0" w:line="360" w:lineRule="auto"/>
        <w:ind w:left="0" w:firstLine="709"/>
        <w:jc w:val="both"/>
      </w:pPr>
      <w:r>
        <w:t xml:space="preserve">установочные и присоединительные размеры, связь </w:t>
      </w:r>
      <w:r w:rsidR="00954409">
        <w:t>между ними с указанием допускае</w:t>
      </w:r>
      <w:r>
        <w:t>мых отклонений, обеспечивающих правильное сопряжение соединительных элементов, а также габаритные размеры;</w:t>
      </w:r>
    </w:p>
    <w:p w14:paraId="619A4533" w14:textId="51E621F2" w:rsidR="00E366AF" w:rsidRDefault="00E366AF" w:rsidP="00411E8D">
      <w:pPr>
        <w:pStyle w:val="a9"/>
        <w:numPr>
          <w:ilvl w:val="0"/>
          <w:numId w:val="21"/>
        </w:numPr>
        <w:tabs>
          <w:tab w:val="left" w:pos="1134"/>
        </w:tabs>
        <w:spacing w:after="0" w:line="360" w:lineRule="auto"/>
        <w:ind w:left="0" w:firstLine="709"/>
        <w:jc w:val="both"/>
      </w:pPr>
      <w:r>
        <w:t>рекомендуемые рабочие жидкости, диапазон их кинематической вязкости и температуры;</w:t>
      </w:r>
    </w:p>
    <w:p w14:paraId="765DB055" w14:textId="103936C4" w:rsidR="00E366AF" w:rsidRDefault="004E73DC" w:rsidP="00411E8D">
      <w:pPr>
        <w:pStyle w:val="a9"/>
        <w:numPr>
          <w:ilvl w:val="0"/>
          <w:numId w:val="21"/>
        </w:numPr>
        <w:tabs>
          <w:tab w:val="left" w:pos="1134"/>
        </w:tabs>
        <w:spacing w:after="0" w:line="360" w:lineRule="auto"/>
        <w:ind w:left="0" w:firstLine="709"/>
        <w:jc w:val="both"/>
      </w:pPr>
      <w:r>
        <w:t xml:space="preserve">класс частоты по ГОСТ 17216 или </w:t>
      </w:r>
      <w:r w:rsidR="00E366AF">
        <w:t xml:space="preserve">номинальная </w:t>
      </w:r>
      <w:r w:rsidR="00E366AF" w:rsidRPr="004E73DC">
        <w:t>тонкость фильтрации</w:t>
      </w:r>
      <w:r w:rsidR="00E366AF">
        <w:t xml:space="preserve"> рекомендуемого фильтра в системе;</w:t>
      </w:r>
    </w:p>
    <w:p w14:paraId="0342A1EC" w14:textId="1C9D12D3" w:rsidR="00E366AF" w:rsidRDefault="00E366AF" w:rsidP="00411E8D">
      <w:pPr>
        <w:pStyle w:val="a9"/>
        <w:numPr>
          <w:ilvl w:val="0"/>
          <w:numId w:val="21"/>
        </w:numPr>
        <w:tabs>
          <w:tab w:val="left" w:pos="1134"/>
        </w:tabs>
        <w:spacing w:after="0" w:line="360" w:lineRule="auto"/>
        <w:ind w:left="0" w:firstLine="709"/>
        <w:jc w:val="both"/>
      </w:pPr>
      <w:r>
        <w:t>климатическое исполнение и категория размещения по ГОСТ 15150;</w:t>
      </w:r>
    </w:p>
    <w:p w14:paraId="2E4A83B9" w14:textId="12546F4A" w:rsidR="00E366AF" w:rsidRDefault="00E366AF" w:rsidP="00411E8D">
      <w:pPr>
        <w:pStyle w:val="a9"/>
        <w:numPr>
          <w:ilvl w:val="0"/>
          <w:numId w:val="21"/>
        </w:numPr>
        <w:tabs>
          <w:tab w:val="left" w:pos="1134"/>
        </w:tabs>
        <w:spacing w:after="0" w:line="360" w:lineRule="auto"/>
        <w:ind w:left="0" w:firstLine="709"/>
        <w:jc w:val="both"/>
      </w:pPr>
      <w:r>
        <w:t>допустимые продолжительность и периодичность работы при предельных значениях параметров (давления, частоты вращения, расхода и др.);</w:t>
      </w:r>
    </w:p>
    <w:p w14:paraId="7BAC1165" w14:textId="50E7E0A0" w:rsidR="00E366AF" w:rsidRDefault="00E366AF" w:rsidP="00411E8D">
      <w:pPr>
        <w:pStyle w:val="a9"/>
        <w:numPr>
          <w:ilvl w:val="0"/>
          <w:numId w:val="21"/>
        </w:numPr>
        <w:tabs>
          <w:tab w:val="left" w:pos="1134"/>
        </w:tabs>
        <w:spacing w:after="0" w:line="360" w:lineRule="auto"/>
        <w:ind w:left="0" w:firstLine="709"/>
        <w:jc w:val="both"/>
      </w:pPr>
      <w:r>
        <w:t>вибрационные характеристики для гидроустройств, установленных в приложении 1 ГОСТ 28988;</w:t>
      </w:r>
    </w:p>
    <w:p w14:paraId="13244196" w14:textId="70D6B612" w:rsidR="00E366AF" w:rsidRDefault="00E366AF" w:rsidP="00411E8D">
      <w:pPr>
        <w:pStyle w:val="a9"/>
        <w:numPr>
          <w:ilvl w:val="0"/>
          <w:numId w:val="21"/>
        </w:numPr>
        <w:tabs>
          <w:tab w:val="left" w:pos="1134"/>
        </w:tabs>
        <w:spacing w:after="0" w:line="360" w:lineRule="auto"/>
        <w:ind w:left="0" w:firstLine="709"/>
        <w:jc w:val="both"/>
      </w:pPr>
      <w:r>
        <w:t xml:space="preserve">степень жесткости, характеризующая </w:t>
      </w:r>
      <w:proofErr w:type="spellStart"/>
      <w:r>
        <w:t>виброустойчивость</w:t>
      </w:r>
      <w:proofErr w:type="spellEnd"/>
      <w:r>
        <w:t xml:space="preserve"> и </w:t>
      </w:r>
      <w:proofErr w:type="spellStart"/>
      <w:r>
        <w:t>вибропрочность</w:t>
      </w:r>
      <w:proofErr w:type="spellEnd"/>
      <w:r>
        <w:t>, в соответствии с ГОСТ 28988;</w:t>
      </w:r>
    </w:p>
    <w:p w14:paraId="70F4CE90" w14:textId="4BA0BF46" w:rsidR="00E366AF" w:rsidRDefault="00E366AF" w:rsidP="00411E8D">
      <w:pPr>
        <w:pStyle w:val="a9"/>
        <w:numPr>
          <w:ilvl w:val="0"/>
          <w:numId w:val="21"/>
        </w:numPr>
        <w:tabs>
          <w:tab w:val="left" w:pos="1134"/>
        </w:tabs>
        <w:spacing w:after="0" w:line="360" w:lineRule="auto"/>
        <w:ind w:left="0" w:firstLine="709"/>
        <w:jc w:val="both"/>
      </w:pPr>
      <w:r>
        <w:t>показатели надежности;</w:t>
      </w:r>
    </w:p>
    <w:p w14:paraId="7AA5578E" w14:textId="7114BB04" w:rsidR="00E366AF" w:rsidRDefault="00E366AF" w:rsidP="00411E8D">
      <w:pPr>
        <w:pStyle w:val="a9"/>
        <w:numPr>
          <w:ilvl w:val="0"/>
          <w:numId w:val="21"/>
        </w:numPr>
        <w:tabs>
          <w:tab w:val="left" w:pos="1134"/>
        </w:tabs>
        <w:spacing w:after="0" w:line="360" w:lineRule="auto"/>
        <w:ind w:left="0" w:firstLine="709"/>
        <w:jc w:val="both"/>
      </w:pPr>
      <w:r>
        <w:t>полный гамма-процентный или полный средний ресурс, а для восстанавливаемых гидроустройств - дополнительно гамма-процентная или средняя наработка до отказа или на отказ;</w:t>
      </w:r>
    </w:p>
    <w:p w14:paraId="341CDC7F" w14:textId="3A8B296D" w:rsidR="00E366AF" w:rsidRDefault="00E366AF" w:rsidP="00411E8D">
      <w:pPr>
        <w:pStyle w:val="a9"/>
        <w:numPr>
          <w:ilvl w:val="0"/>
          <w:numId w:val="21"/>
        </w:numPr>
        <w:tabs>
          <w:tab w:val="left" w:pos="1134"/>
        </w:tabs>
        <w:spacing w:after="0" w:line="360" w:lineRule="auto"/>
        <w:ind w:left="0" w:firstLine="709"/>
        <w:jc w:val="both"/>
      </w:pPr>
      <w:r>
        <w:lastRenderedPageBreak/>
        <w:t>гарантии изготовителя, а также дополнительные данные, специфичные для конкретных гидроприводов и гидроустройств.</w:t>
      </w:r>
    </w:p>
    <w:p w14:paraId="0B8FE089" w14:textId="33EA956B"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tab/>
      </w:r>
      <w:r w:rsidRPr="00954409">
        <w:rPr>
          <w:rFonts w:eastAsia="Times New Roman"/>
          <w:lang w:eastAsia="ru-RU"/>
        </w:rPr>
        <w:t>Для гидроустройств, предназначенных для прим</w:t>
      </w:r>
      <w:r w:rsidR="00954409">
        <w:rPr>
          <w:rFonts w:eastAsia="Times New Roman"/>
          <w:lang w:eastAsia="ru-RU"/>
        </w:rPr>
        <w:t xml:space="preserve">енения в определенных </w:t>
      </w:r>
      <w:proofErr w:type="spellStart"/>
      <w:r w:rsidR="00954409">
        <w:rPr>
          <w:rFonts w:eastAsia="Times New Roman"/>
          <w:lang w:eastAsia="ru-RU"/>
        </w:rPr>
        <w:t>гидрофици</w:t>
      </w:r>
      <w:r w:rsidRPr="00954409">
        <w:rPr>
          <w:rFonts w:eastAsia="Times New Roman"/>
          <w:lang w:eastAsia="ru-RU"/>
        </w:rPr>
        <w:t>рованных</w:t>
      </w:r>
      <w:proofErr w:type="spellEnd"/>
      <w:r w:rsidRPr="00954409">
        <w:rPr>
          <w:rFonts w:eastAsia="Times New Roman"/>
          <w:lang w:eastAsia="ru-RU"/>
        </w:rPr>
        <w:t xml:space="preserve"> машинах, допускается устанавливать значения показателей надежности, соответствующие показателям надежности </w:t>
      </w:r>
      <w:proofErr w:type="spellStart"/>
      <w:r w:rsidRPr="00954409">
        <w:rPr>
          <w:rFonts w:eastAsia="Times New Roman"/>
          <w:lang w:eastAsia="ru-RU"/>
        </w:rPr>
        <w:t>гидрофицированных</w:t>
      </w:r>
      <w:proofErr w:type="spellEnd"/>
      <w:r w:rsidRPr="00954409">
        <w:rPr>
          <w:rFonts w:eastAsia="Times New Roman"/>
          <w:lang w:eastAsia="ru-RU"/>
        </w:rPr>
        <w:t xml:space="preserve"> машин.</w:t>
      </w:r>
    </w:p>
    <w:p w14:paraId="4FEE60D2" w14:textId="59C18D0D" w:rsidR="00E366AF" w:rsidRPr="00954409" w:rsidRDefault="00E366AF" w:rsidP="00411E8D">
      <w:pPr>
        <w:numPr>
          <w:ilvl w:val="0"/>
          <w:numId w:val="1"/>
        </w:numPr>
        <w:tabs>
          <w:tab w:val="num" w:pos="360"/>
          <w:tab w:val="left" w:pos="1276"/>
        </w:tabs>
        <w:spacing w:after="0" w:line="360" w:lineRule="auto"/>
        <w:ind w:left="0" w:firstLine="709"/>
        <w:jc w:val="both"/>
        <w:rPr>
          <w:rFonts w:eastAsia="Times New Roman"/>
          <w:lang w:eastAsia="ru-RU"/>
        </w:rPr>
      </w:pPr>
      <w:r w:rsidRPr="00954409">
        <w:rPr>
          <w:rFonts w:eastAsia="Times New Roman"/>
          <w:lang w:eastAsia="ru-RU"/>
        </w:rPr>
        <w:t>Гидроустройства с массой свыше 15 кг должны иметь элементы для их транспортирования.</w:t>
      </w:r>
    </w:p>
    <w:p w14:paraId="0705253F" w14:textId="32E6CA48" w:rsidR="00E366AF" w:rsidRPr="008B77B3" w:rsidRDefault="00BD6151" w:rsidP="00411E8D">
      <w:pPr>
        <w:spacing w:after="0" w:line="360" w:lineRule="auto"/>
        <w:ind w:firstLine="709"/>
        <w:jc w:val="both"/>
      </w:pPr>
      <w:r>
        <w:t>4.13 Гидроприводы объемные в части требований безопасности должны соответствовать ГОСТ Р 52543.</w:t>
      </w:r>
    </w:p>
    <w:p w14:paraId="1080F8A0" w14:textId="77777777" w:rsidR="00411E8D" w:rsidRDefault="00411E8D" w:rsidP="00411E8D">
      <w:pPr>
        <w:spacing w:after="0" w:line="360" w:lineRule="auto"/>
        <w:ind w:firstLine="709"/>
        <w:jc w:val="both"/>
      </w:pPr>
    </w:p>
    <w:p w14:paraId="6C6C5BF1" w14:textId="77777777" w:rsidR="008576C8" w:rsidRPr="008B77B3" w:rsidRDefault="008576C8" w:rsidP="00411E8D">
      <w:pPr>
        <w:spacing w:after="0" w:line="360" w:lineRule="auto"/>
        <w:ind w:firstLine="709"/>
        <w:jc w:val="both"/>
      </w:pPr>
    </w:p>
    <w:p w14:paraId="6848B616" w14:textId="5C73E025" w:rsidR="00FB462F" w:rsidRPr="002522C2" w:rsidRDefault="00202554" w:rsidP="00411E8D">
      <w:pPr>
        <w:pStyle w:val="1"/>
        <w:tabs>
          <w:tab w:val="left" w:pos="1134"/>
        </w:tabs>
        <w:spacing w:before="0" w:after="0" w:line="360" w:lineRule="auto"/>
        <w:ind w:firstLine="277"/>
        <w:rPr>
          <w:szCs w:val="28"/>
        </w:rPr>
      </w:pPr>
      <w:bookmarkStart w:id="16" w:name="_Toc115438266"/>
      <w:bookmarkStart w:id="17" w:name="_Toc115438287"/>
      <w:bookmarkStart w:id="18" w:name="_Toc115438322"/>
      <w:r w:rsidRPr="00555A90">
        <w:rPr>
          <w:szCs w:val="28"/>
        </w:rPr>
        <w:t xml:space="preserve">Требования </w:t>
      </w:r>
      <w:r>
        <w:rPr>
          <w:szCs w:val="28"/>
          <w:lang w:val="ru-RU"/>
        </w:rPr>
        <w:t>к изготовлению</w:t>
      </w:r>
      <w:bookmarkEnd w:id="16"/>
      <w:bookmarkEnd w:id="17"/>
      <w:bookmarkEnd w:id="18"/>
    </w:p>
    <w:p w14:paraId="3ECECE11" w14:textId="77777777" w:rsidR="00411E8D" w:rsidRDefault="00411E8D" w:rsidP="00411E8D">
      <w:pPr>
        <w:pStyle w:val="FORMATTEXT"/>
        <w:tabs>
          <w:tab w:val="left" w:pos="1276"/>
        </w:tabs>
        <w:spacing w:line="360" w:lineRule="auto"/>
        <w:ind w:left="3403"/>
        <w:jc w:val="both"/>
      </w:pPr>
    </w:p>
    <w:p w14:paraId="7BFEBC73" w14:textId="5C601388" w:rsidR="00202554" w:rsidRDefault="00202554" w:rsidP="00411E8D">
      <w:pPr>
        <w:pStyle w:val="FORMATTEXT"/>
        <w:numPr>
          <w:ilvl w:val="0"/>
          <w:numId w:val="20"/>
        </w:numPr>
        <w:tabs>
          <w:tab w:val="left" w:pos="1276"/>
        </w:tabs>
        <w:spacing w:line="360" w:lineRule="auto"/>
        <w:ind w:left="0" w:firstLine="709"/>
        <w:jc w:val="both"/>
      </w:pPr>
      <w:r w:rsidRPr="00202554">
        <w:t>Наружные поверхности гидроустройств, изготовленных из корродирующих материалов,</w:t>
      </w:r>
      <w:r>
        <w:t xml:space="preserve"> должны быть предохранены защитными покрытиями от коррозии.</w:t>
      </w:r>
    </w:p>
    <w:p w14:paraId="2283D0EF" w14:textId="08019552" w:rsidR="00202554" w:rsidRDefault="00202554" w:rsidP="00411E8D">
      <w:pPr>
        <w:pStyle w:val="FORMATTEXT"/>
        <w:numPr>
          <w:ilvl w:val="0"/>
          <w:numId w:val="20"/>
        </w:numPr>
        <w:tabs>
          <w:tab w:val="left" w:pos="1276"/>
        </w:tabs>
        <w:spacing w:line="360" w:lineRule="auto"/>
        <w:ind w:left="0" w:firstLine="709"/>
        <w:jc w:val="both"/>
      </w:pPr>
      <w:r>
        <w:t>Лакокрасочное покрытие монтажных и стыковых поверхностей, а также мест, предусмотренных для сварочных соединений, не допускается.</w:t>
      </w:r>
    </w:p>
    <w:p w14:paraId="4CB1795D" w14:textId="47D569ED" w:rsidR="00202554" w:rsidRDefault="00202554" w:rsidP="00411E8D">
      <w:pPr>
        <w:spacing w:after="0" w:line="360" w:lineRule="auto"/>
        <w:ind w:firstLine="709"/>
        <w:jc w:val="both"/>
      </w:pPr>
      <w:r>
        <w:t>По согласованию с потребителем допускается поставлять гидроустройства без окончательной окраски, покрытые только грунтовкой.</w:t>
      </w:r>
    </w:p>
    <w:p w14:paraId="4F89C5F7" w14:textId="6465FF42" w:rsidR="00202554" w:rsidRDefault="00202554" w:rsidP="00411E8D">
      <w:pPr>
        <w:spacing w:after="0" w:line="360" w:lineRule="auto"/>
        <w:ind w:firstLine="709"/>
        <w:jc w:val="both"/>
      </w:pPr>
      <w:r>
        <w:t>Лакокрасочные покрытия должны быть механически прочными и образовывать сплошной слой без морщин, вздутий и загрязнений.</w:t>
      </w:r>
    </w:p>
    <w:p w14:paraId="737C851F" w14:textId="4B20C728" w:rsidR="00202554" w:rsidRDefault="00202554" w:rsidP="00411E8D">
      <w:pPr>
        <w:spacing w:after="0" w:line="360" w:lineRule="auto"/>
        <w:ind w:firstLine="709"/>
        <w:jc w:val="both"/>
      </w:pPr>
      <w:r>
        <w:t>Головки устройств для выпуска воздуха и сливные пробки должны быть окрашены в контрастный цвет.</w:t>
      </w:r>
    </w:p>
    <w:p w14:paraId="61E1A8AB" w14:textId="52E688E6" w:rsidR="00202554" w:rsidRDefault="00202554" w:rsidP="00411E8D">
      <w:pPr>
        <w:pStyle w:val="FORMATTEXT"/>
        <w:numPr>
          <w:ilvl w:val="0"/>
          <w:numId w:val="20"/>
        </w:numPr>
        <w:tabs>
          <w:tab w:val="left" w:pos="1276"/>
        </w:tabs>
        <w:spacing w:line="360" w:lineRule="auto"/>
        <w:ind w:left="0" w:firstLine="709"/>
        <w:jc w:val="both"/>
      </w:pPr>
      <w:r>
        <w:t>Обработанные и рабочие поверхности не должны иметь следов коррозии, рисок, забоин, царапин, заусенцев, а также повреждений, которые влияют на функционирование или ухудшают внешний вид устройств.</w:t>
      </w:r>
    </w:p>
    <w:p w14:paraId="2626D6CE" w14:textId="711EC468" w:rsidR="00202554" w:rsidRDefault="00202554" w:rsidP="00411E8D">
      <w:pPr>
        <w:pStyle w:val="FORMATTEXT"/>
        <w:numPr>
          <w:ilvl w:val="0"/>
          <w:numId w:val="20"/>
        </w:numPr>
        <w:tabs>
          <w:tab w:val="left" w:pos="1276"/>
        </w:tabs>
        <w:spacing w:line="360" w:lineRule="auto"/>
        <w:ind w:left="0" w:firstLine="709"/>
        <w:jc w:val="both"/>
      </w:pPr>
      <w:r>
        <w:t>Необработанные поверхности литых деталей, поковок и сварные швы должны быть очищены от заусенцев, наплывов, шлака, флюса, окалины, пригара, брызг металла и т.п.</w:t>
      </w:r>
    </w:p>
    <w:p w14:paraId="7BB1B03F" w14:textId="77777777" w:rsidR="00411E8D" w:rsidRDefault="00411E8D" w:rsidP="00411E8D">
      <w:pPr>
        <w:pStyle w:val="FORMATTEXT"/>
        <w:tabs>
          <w:tab w:val="left" w:pos="1276"/>
        </w:tabs>
        <w:spacing w:line="360" w:lineRule="auto"/>
        <w:ind w:left="709"/>
        <w:jc w:val="both"/>
      </w:pPr>
    </w:p>
    <w:p w14:paraId="14100E1C" w14:textId="77777777" w:rsidR="008576C8" w:rsidRDefault="008576C8" w:rsidP="00411E8D">
      <w:pPr>
        <w:pStyle w:val="FORMATTEXT"/>
        <w:tabs>
          <w:tab w:val="left" w:pos="1276"/>
        </w:tabs>
        <w:spacing w:line="360" w:lineRule="auto"/>
        <w:ind w:left="709"/>
        <w:jc w:val="both"/>
      </w:pPr>
    </w:p>
    <w:p w14:paraId="64289438" w14:textId="77777777" w:rsidR="008576C8" w:rsidRDefault="008576C8" w:rsidP="00411E8D">
      <w:pPr>
        <w:pStyle w:val="FORMATTEXT"/>
        <w:tabs>
          <w:tab w:val="left" w:pos="1276"/>
        </w:tabs>
        <w:spacing w:line="360" w:lineRule="auto"/>
        <w:ind w:left="709"/>
        <w:jc w:val="both"/>
      </w:pPr>
    </w:p>
    <w:p w14:paraId="03CB09C2" w14:textId="77777777" w:rsidR="008576C8" w:rsidRDefault="008576C8" w:rsidP="00411E8D">
      <w:pPr>
        <w:pStyle w:val="FORMATTEXT"/>
        <w:tabs>
          <w:tab w:val="left" w:pos="1276"/>
        </w:tabs>
        <w:spacing w:line="360" w:lineRule="auto"/>
        <w:ind w:left="709"/>
        <w:jc w:val="both"/>
      </w:pPr>
    </w:p>
    <w:p w14:paraId="1EC44801" w14:textId="77777777" w:rsidR="00411E8D" w:rsidRDefault="00411E8D" w:rsidP="00411E8D">
      <w:pPr>
        <w:pStyle w:val="FORMATTEXT"/>
        <w:tabs>
          <w:tab w:val="left" w:pos="1276"/>
        </w:tabs>
        <w:spacing w:line="360" w:lineRule="auto"/>
        <w:ind w:left="709"/>
        <w:jc w:val="both"/>
      </w:pPr>
    </w:p>
    <w:p w14:paraId="6CC9F0B9" w14:textId="4CD8862F" w:rsidR="00F03546" w:rsidRDefault="00F03546" w:rsidP="00411E8D">
      <w:pPr>
        <w:pStyle w:val="1"/>
        <w:tabs>
          <w:tab w:val="left" w:pos="1134"/>
        </w:tabs>
        <w:spacing w:before="0" w:after="0" w:line="360" w:lineRule="auto"/>
        <w:ind w:firstLine="277"/>
        <w:rPr>
          <w:szCs w:val="28"/>
          <w:lang w:val="ru-RU"/>
        </w:rPr>
      </w:pPr>
      <w:bookmarkStart w:id="19" w:name="_Toc100067701"/>
      <w:bookmarkStart w:id="20" w:name="_Toc107390931"/>
      <w:bookmarkStart w:id="21" w:name="_Toc115438267"/>
      <w:bookmarkStart w:id="22" w:name="_Toc115438288"/>
      <w:bookmarkStart w:id="23" w:name="_Toc115438323"/>
      <w:r>
        <w:rPr>
          <w:szCs w:val="28"/>
          <w:lang w:val="ru-RU"/>
        </w:rPr>
        <w:lastRenderedPageBreak/>
        <w:t xml:space="preserve">Требования к </w:t>
      </w:r>
      <w:bookmarkEnd w:id="19"/>
      <w:bookmarkEnd w:id="20"/>
      <w:r w:rsidR="00411E8D">
        <w:rPr>
          <w:szCs w:val="28"/>
          <w:lang w:val="ru-RU"/>
        </w:rPr>
        <w:t>сборке и монтажу</w:t>
      </w:r>
      <w:bookmarkEnd w:id="21"/>
      <w:bookmarkEnd w:id="22"/>
      <w:bookmarkEnd w:id="23"/>
    </w:p>
    <w:p w14:paraId="6B0B226E" w14:textId="77777777" w:rsidR="00411E8D" w:rsidRDefault="00411E8D" w:rsidP="00411E8D">
      <w:pPr>
        <w:pStyle w:val="FORMATTEXT"/>
        <w:tabs>
          <w:tab w:val="left" w:pos="1276"/>
        </w:tabs>
        <w:spacing w:line="360" w:lineRule="auto"/>
        <w:ind w:left="709"/>
        <w:jc w:val="both"/>
      </w:pPr>
    </w:p>
    <w:p w14:paraId="7C89E2B5" w14:textId="6CA1B44F" w:rsidR="0098024E" w:rsidRDefault="0098024E" w:rsidP="00411E8D">
      <w:pPr>
        <w:pStyle w:val="FORMATTEXT"/>
        <w:numPr>
          <w:ilvl w:val="0"/>
          <w:numId w:val="22"/>
        </w:numPr>
        <w:tabs>
          <w:tab w:val="left" w:pos="1276"/>
        </w:tabs>
        <w:spacing w:line="360" w:lineRule="auto"/>
        <w:ind w:left="0" w:firstLine="709"/>
        <w:jc w:val="both"/>
      </w:pPr>
      <w:r>
        <w:t>При монтаже должны соблюдаться требования безопасности по ГОСТ Р 52543.</w:t>
      </w:r>
    </w:p>
    <w:p w14:paraId="3C1469B5" w14:textId="7B2FF75D" w:rsidR="00411E8D" w:rsidRDefault="00411E8D" w:rsidP="00411E8D">
      <w:pPr>
        <w:pStyle w:val="FORMATTEXT"/>
        <w:numPr>
          <w:ilvl w:val="0"/>
          <w:numId w:val="22"/>
        </w:numPr>
        <w:tabs>
          <w:tab w:val="left" w:pos="1276"/>
        </w:tabs>
        <w:spacing w:line="360" w:lineRule="auto"/>
        <w:ind w:left="0" w:firstLine="709"/>
        <w:jc w:val="both"/>
      </w:pPr>
      <w:r>
        <w:t>Внутренние полости гидроустройств и гидролиний должны быть очищены от загрязнителей рабочей жидкости.</w:t>
      </w:r>
    </w:p>
    <w:p w14:paraId="7CA61954" w14:textId="5E896133" w:rsidR="00411E8D" w:rsidRDefault="00411E8D" w:rsidP="00411E8D">
      <w:pPr>
        <w:pStyle w:val="FORMATTEXT"/>
        <w:numPr>
          <w:ilvl w:val="0"/>
          <w:numId w:val="22"/>
        </w:numPr>
        <w:tabs>
          <w:tab w:val="left" w:pos="1276"/>
        </w:tabs>
        <w:spacing w:line="360" w:lineRule="auto"/>
        <w:ind w:left="0" w:firstLine="709"/>
        <w:jc w:val="both"/>
      </w:pPr>
      <w:r>
        <w:t>Сборка гидроприводов и гидроустройств должна проводиться в условиях, исключающих их повреждение и обеспечивающих защиту внутренних полостей от загрязнителей.</w:t>
      </w:r>
    </w:p>
    <w:p w14:paraId="61F8ED3B" w14:textId="1F64B121" w:rsidR="00411E8D" w:rsidRDefault="00411E8D" w:rsidP="00411E8D">
      <w:pPr>
        <w:pStyle w:val="FORMATTEXT"/>
        <w:numPr>
          <w:ilvl w:val="0"/>
          <w:numId w:val="22"/>
        </w:numPr>
        <w:tabs>
          <w:tab w:val="left" w:pos="1276"/>
        </w:tabs>
        <w:spacing w:line="360" w:lineRule="auto"/>
        <w:ind w:left="0" w:firstLine="709"/>
        <w:jc w:val="both"/>
      </w:pPr>
      <w:r>
        <w:t>Трубопроводы должны быть закреплены надежно, без напряжений. Элементы крепления трубопроводов устанавливают вне зоны сварных стыков трубопроводов.</w:t>
      </w:r>
    </w:p>
    <w:p w14:paraId="00FBAC8A" w14:textId="17326B51" w:rsidR="009F30A9" w:rsidRDefault="00411E8D" w:rsidP="00411E8D">
      <w:pPr>
        <w:spacing w:after="0" w:line="360" w:lineRule="auto"/>
        <w:ind w:firstLine="709"/>
        <w:jc w:val="both"/>
      </w:pPr>
      <w:r>
        <w:t>Не допускается приваривать крепежные элементы к трубопроводам и использовать трубопроводы для крепления других элементов конструкции. Контакт трубопроводов с элементами конструкции, а также друг с другом вне мест креплений не допускается.</w:t>
      </w:r>
    </w:p>
    <w:p w14:paraId="135765D3" w14:textId="77777777" w:rsidR="00FA728B" w:rsidRDefault="00FA728B" w:rsidP="00411E8D">
      <w:pPr>
        <w:spacing w:after="0" w:line="360" w:lineRule="auto"/>
        <w:ind w:firstLine="709"/>
        <w:jc w:val="both"/>
      </w:pPr>
    </w:p>
    <w:p w14:paraId="63F173BF" w14:textId="77777777" w:rsidR="00FA728B" w:rsidRDefault="00FA728B" w:rsidP="00411E8D">
      <w:pPr>
        <w:spacing w:after="0" w:line="360" w:lineRule="auto"/>
        <w:ind w:firstLine="709"/>
        <w:jc w:val="both"/>
      </w:pPr>
    </w:p>
    <w:p w14:paraId="40F2629E" w14:textId="77777777" w:rsidR="00FA728B" w:rsidRDefault="00FA728B" w:rsidP="00411E8D">
      <w:pPr>
        <w:spacing w:after="0" w:line="360" w:lineRule="auto"/>
        <w:ind w:firstLine="709"/>
        <w:jc w:val="both"/>
      </w:pPr>
    </w:p>
    <w:p w14:paraId="2DBE2762" w14:textId="77777777" w:rsidR="00FA728B" w:rsidRDefault="00FA728B" w:rsidP="00411E8D">
      <w:pPr>
        <w:spacing w:after="0" w:line="360" w:lineRule="auto"/>
        <w:ind w:firstLine="709"/>
        <w:jc w:val="both"/>
      </w:pPr>
    </w:p>
    <w:p w14:paraId="72F9A839" w14:textId="77777777" w:rsidR="00FA728B" w:rsidRDefault="00FA728B" w:rsidP="00411E8D">
      <w:pPr>
        <w:spacing w:after="0" w:line="360" w:lineRule="auto"/>
        <w:ind w:firstLine="709"/>
        <w:jc w:val="both"/>
      </w:pPr>
    </w:p>
    <w:p w14:paraId="6EB799CD" w14:textId="77777777" w:rsidR="00FA728B" w:rsidRDefault="00FA728B" w:rsidP="00411E8D">
      <w:pPr>
        <w:spacing w:after="0" w:line="360" w:lineRule="auto"/>
        <w:ind w:firstLine="709"/>
        <w:jc w:val="both"/>
      </w:pPr>
    </w:p>
    <w:p w14:paraId="14943A7F" w14:textId="77777777" w:rsidR="00FA728B" w:rsidRDefault="00FA728B" w:rsidP="00411E8D">
      <w:pPr>
        <w:spacing w:after="0" w:line="360" w:lineRule="auto"/>
        <w:ind w:firstLine="709"/>
        <w:jc w:val="both"/>
      </w:pPr>
    </w:p>
    <w:p w14:paraId="1594D8B4" w14:textId="77777777" w:rsidR="00FA728B" w:rsidRDefault="00FA728B" w:rsidP="00411E8D">
      <w:pPr>
        <w:spacing w:after="0" w:line="360" w:lineRule="auto"/>
        <w:ind w:firstLine="709"/>
        <w:jc w:val="both"/>
      </w:pPr>
    </w:p>
    <w:p w14:paraId="0A4A3E92" w14:textId="77777777" w:rsidR="00FA728B" w:rsidRDefault="00FA728B" w:rsidP="00411E8D">
      <w:pPr>
        <w:spacing w:after="0" w:line="360" w:lineRule="auto"/>
        <w:ind w:firstLine="709"/>
        <w:jc w:val="both"/>
      </w:pPr>
    </w:p>
    <w:p w14:paraId="5D4F1DF6" w14:textId="77777777" w:rsidR="00FA728B" w:rsidRDefault="00FA728B" w:rsidP="00411E8D">
      <w:pPr>
        <w:spacing w:after="0" w:line="360" w:lineRule="auto"/>
        <w:ind w:firstLine="709"/>
        <w:jc w:val="both"/>
      </w:pPr>
    </w:p>
    <w:p w14:paraId="3F3D45AD" w14:textId="77777777" w:rsidR="00FA728B" w:rsidRDefault="00FA728B" w:rsidP="00411E8D">
      <w:pPr>
        <w:spacing w:after="0" w:line="360" w:lineRule="auto"/>
        <w:ind w:firstLine="709"/>
        <w:jc w:val="both"/>
      </w:pPr>
    </w:p>
    <w:p w14:paraId="2CA6D97D" w14:textId="77777777" w:rsidR="00FA728B" w:rsidRDefault="00FA728B" w:rsidP="00411E8D">
      <w:pPr>
        <w:spacing w:after="0" w:line="360" w:lineRule="auto"/>
        <w:ind w:firstLine="709"/>
        <w:jc w:val="both"/>
      </w:pPr>
    </w:p>
    <w:p w14:paraId="17F24982" w14:textId="77777777" w:rsidR="00FA728B" w:rsidRDefault="00FA728B" w:rsidP="00411E8D">
      <w:pPr>
        <w:spacing w:after="0" w:line="360" w:lineRule="auto"/>
        <w:ind w:firstLine="709"/>
        <w:jc w:val="both"/>
      </w:pPr>
    </w:p>
    <w:p w14:paraId="44FAC370" w14:textId="77777777" w:rsidR="00FA728B" w:rsidRDefault="00FA728B" w:rsidP="00411E8D">
      <w:pPr>
        <w:spacing w:after="0" w:line="360" w:lineRule="auto"/>
        <w:ind w:firstLine="709"/>
        <w:jc w:val="both"/>
      </w:pPr>
    </w:p>
    <w:p w14:paraId="632876E7" w14:textId="77777777" w:rsidR="00FA728B" w:rsidRDefault="00FA728B" w:rsidP="00411E8D">
      <w:pPr>
        <w:spacing w:after="0" w:line="360" w:lineRule="auto"/>
        <w:ind w:firstLine="709"/>
        <w:jc w:val="both"/>
      </w:pPr>
    </w:p>
    <w:p w14:paraId="2266663E" w14:textId="77777777" w:rsidR="00FA728B" w:rsidRDefault="00FA728B" w:rsidP="00411E8D">
      <w:pPr>
        <w:spacing w:after="0" w:line="360" w:lineRule="auto"/>
        <w:ind w:firstLine="709"/>
        <w:jc w:val="both"/>
      </w:pPr>
    </w:p>
    <w:p w14:paraId="4D6D28B2" w14:textId="77777777" w:rsidR="00FA728B" w:rsidRDefault="00FA728B" w:rsidP="00411E8D">
      <w:pPr>
        <w:spacing w:after="0" w:line="360" w:lineRule="auto"/>
        <w:ind w:firstLine="709"/>
        <w:jc w:val="both"/>
      </w:pPr>
    </w:p>
    <w:p w14:paraId="6FBF1C23" w14:textId="77777777" w:rsidR="00FA728B" w:rsidRDefault="00FA728B" w:rsidP="00411E8D">
      <w:pPr>
        <w:spacing w:after="0" w:line="360" w:lineRule="auto"/>
        <w:ind w:firstLine="709"/>
        <w:jc w:val="both"/>
      </w:pPr>
    </w:p>
    <w:p w14:paraId="7D80179E" w14:textId="57B88E65" w:rsidR="00BD20BF" w:rsidRPr="00041BE7" w:rsidRDefault="00BD20BF" w:rsidP="00BD20BF">
      <w:pPr>
        <w:spacing w:after="0" w:line="360" w:lineRule="auto"/>
        <w:jc w:val="both"/>
      </w:pPr>
      <w:r w:rsidRPr="00041BE7">
        <w:lastRenderedPageBreak/>
        <w:t>_____________________________________________________________________</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11FDE" w14:paraId="2983C837" w14:textId="77777777" w:rsidTr="00611FDE">
        <w:tc>
          <w:tcPr>
            <w:tcW w:w="4814" w:type="dxa"/>
          </w:tcPr>
          <w:p w14:paraId="49BD9044" w14:textId="75B1D7A1" w:rsidR="00611FDE" w:rsidRDefault="00611FDE" w:rsidP="00BD20BF">
            <w:pPr>
              <w:spacing w:line="360" w:lineRule="auto"/>
              <w:jc w:val="both"/>
            </w:pPr>
            <w:proofErr w:type="gramStart"/>
            <w:r w:rsidRPr="00041BE7">
              <w:t xml:space="preserve">УДК </w:t>
            </w:r>
            <w:r w:rsidR="00444639">
              <w:t xml:space="preserve"> 62</w:t>
            </w:r>
            <w:proofErr w:type="gramEnd"/>
            <w:r w:rsidR="00444639">
              <w:t xml:space="preserve">-82:006.354 </w:t>
            </w:r>
            <w:r w:rsidR="00444639" w:rsidRPr="0090333D">
              <w:t xml:space="preserve">                        </w:t>
            </w:r>
            <w:r>
              <w:t xml:space="preserve">                        </w:t>
            </w:r>
          </w:p>
        </w:tc>
        <w:tc>
          <w:tcPr>
            <w:tcW w:w="4814" w:type="dxa"/>
          </w:tcPr>
          <w:p w14:paraId="08546A6F" w14:textId="61CA6A58" w:rsidR="00611FDE" w:rsidRDefault="00611FDE" w:rsidP="00411E8D">
            <w:pPr>
              <w:spacing w:line="360" w:lineRule="auto"/>
              <w:jc w:val="right"/>
            </w:pPr>
            <w:r>
              <w:t>ОКС 23.100</w:t>
            </w:r>
          </w:p>
        </w:tc>
      </w:tr>
    </w:tbl>
    <w:p w14:paraId="2CC30CEB" w14:textId="77777777" w:rsidR="00BD20BF" w:rsidRPr="00041BE7" w:rsidRDefault="00BD20BF" w:rsidP="00BD20BF">
      <w:pPr>
        <w:spacing w:after="0" w:line="360" w:lineRule="auto"/>
        <w:jc w:val="both"/>
      </w:pPr>
    </w:p>
    <w:p w14:paraId="478CF096" w14:textId="12074286" w:rsidR="00611FDE" w:rsidRDefault="00BD20BF" w:rsidP="00BD20BF">
      <w:pPr>
        <w:spacing w:after="0" w:line="360" w:lineRule="auto"/>
        <w:jc w:val="both"/>
      </w:pPr>
      <w:r w:rsidRPr="00041BE7">
        <w:t xml:space="preserve">Ключевые слова: </w:t>
      </w:r>
      <w:r w:rsidR="00462CA7">
        <w:t>гидроприводы</w:t>
      </w:r>
      <w:r w:rsidR="00411E8D" w:rsidRPr="00411E8D">
        <w:t xml:space="preserve"> </w:t>
      </w:r>
      <w:r w:rsidR="00411E8D">
        <w:t>объемные</w:t>
      </w:r>
      <w:r w:rsidR="00462CA7">
        <w:t xml:space="preserve">, </w:t>
      </w:r>
      <w:r w:rsidR="00611FDE">
        <w:t>общие технические требования</w:t>
      </w:r>
    </w:p>
    <w:p w14:paraId="51D35B00" w14:textId="04F67713" w:rsidR="00BD20BF" w:rsidRPr="00041BE7" w:rsidRDefault="00BD20BF" w:rsidP="00611FDE">
      <w:pPr>
        <w:spacing w:after="0" w:line="240" w:lineRule="auto"/>
        <w:jc w:val="both"/>
      </w:pPr>
      <w:r w:rsidRPr="00041BE7">
        <w:t>________________________________________________________________________</w:t>
      </w:r>
    </w:p>
    <w:p w14:paraId="345701B7" w14:textId="77777777" w:rsidR="00BD20BF" w:rsidRDefault="00BD20BF" w:rsidP="00BD20BF">
      <w:pPr>
        <w:spacing w:after="0" w:line="360" w:lineRule="auto"/>
        <w:jc w:val="both"/>
      </w:pPr>
    </w:p>
    <w:p w14:paraId="08E9A6D8" w14:textId="77777777" w:rsidR="002135A3" w:rsidRDefault="002135A3" w:rsidP="00BD20BF">
      <w:pPr>
        <w:spacing w:after="0" w:line="360" w:lineRule="auto"/>
        <w:jc w:val="both"/>
      </w:pPr>
    </w:p>
    <w:p w14:paraId="4161A085" w14:textId="77777777" w:rsidR="002135A3" w:rsidRDefault="002135A3" w:rsidP="00BD20BF">
      <w:pPr>
        <w:spacing w:after="0" w:line="360" w:lineRule="auto"/>
        <w:jc w:val="both"/>
      </w:pPr>
    </w:p>
    <w:p w14:paraId="3780E4F4" w14:textId="77777777" w:rsidR="006E36CB" w:rsidRDefault="006E36CB" w:rsidP="00BD20BF">
      <w:pPr>
        <w:spacing w:after="0" w:line="360" w:lineRule="auto"/>
        <w:jc w:val="both"/>
      </w:pPr>
    </w:p>
    <w:p w14:paraId="66DC2EAB" w14:textId="77777777" w:rsidR="006E36CB" w:rsidRDefault="006E36CB" w:rsidP="00BD20BF">
      <w:pPr>
        <w:spacing w:after="0" w:line="360" w:lineRule="auto"/>
        <w:jc w:val="both"/>
      </w:pPr>
    </w:p>
    <w:p w14:paraId="27F741A5" w14:textId="77777777" w:rsidR="006E36CB" w:rsidRPr="00041BE7" w:rsidRDefault="006E36CB" w:rsidP="00BD20BF">
      <w:pPr>
        <w:spacing w:after="0" w:line="360" w:lineRule="auto"/>
        <w:jc w:val="both"/>
      </w:pPr>
    </w:p>
    <w:p w14:paraId="5957DB7E" w14:textId="77777777" w:rsidR="00BD20BF" w:rsidRPr="00041BE7" w:rsidRDefault="00BD20BF" w:rsidP="00BD20BF">
      <w:pPr>
        <w:spacing w:after="0" w:line="360" w:lineRule="auto"/>
        <w:jc w:val="both"/>
      </w:pPr>
    </w:p>
    <w:tbl>
      <w:tblPr>
        <w:tblW w:w="9464" w:type="dxa"/>
        <w:tblLook w:val="04A0" w:firstRow="1" w:lastRow="0" w:firstColumn="1" w:lastColumn="0" w:noHBand="0" w:noVBand="1"/>
      </w:tblPr>
      <w:tblGrid>
        <w:gridCol w:w="5670"/>
        <w:gridCol w:w="995"/>
        <w:gridCol w:w="2799"/>
      </w:tblGrid>
      <w:tr w:rsidR="00041BE7" w:rsidRPr="00611FDE" w14:paraId="49E916D9" w14:textId="77777777" w:rsidTr="003002AC">
        <w:tc>
          <w:tcPr>
            <w:tcW w:w="5670" w:type="dxa"/>
          </w:tcPr>
          <w:p w14:paraId="1A8C4E10" w14:textId="77777777" w:rsidR="00335C11" w:rsidRPr="00611FDE" w:rsidRDefault="00335C11" w:rsidP="003002AC">
            <w:pPr>
              <w:pStyle w:val="11"/>
              <w:ind w:firstLine="0"/>
              <w:jc w:val="left"/>
              <w:rPr>
                <w:sz w:val="24"/>
              </w:rPr>
            </w:pPr>
            <w:r w:rsidRPr="00611FDE">
              <w:rPr>
                <w:sz w:val="24"/>
              </w:rPr>
              <w:t>Руководитель разработки</w:t>
            </w:r>
          </w:p>
          <w:p w14:paraId="139B74C3" w14:textId="77777777" w:rsidR="00335C11" w:rsidRPr="00611FDE" w:rsidRDefault="00335C11" w:rsidP="003002AC">
            <w:pPr>
              <w:pStyle w:val="11"/>
              <w:ind w:firstLine="0"/>
              <w:jc w:val="left"/>
              <w:rPr>
                <w:sz w:val="24"/>
              </w:rPr>
            </w:pPr>
          </w:p>
        </w:tc>
        <w:tc>
          <w:tcPr>
            <w:tcW w:w="995" w:type="dxa"/>
          </w:tcPr>
          <w:p w14:paraId="4DDB121D" w14:textId="77777777" w:rsidR="00335C11" w:rsidRPr="00611FDE" w:rsidRDefault="00335C11" w:rsidP="003002AC">
            <w:pPr>
              <w:pStyle w:val="11"/>
              <w:ind w:firstLine="0"/>
              <w:jc w:val="left"/>
              <w:rPr>
                <w:sz w:val="24"/>
              </w:rPr>
            </w:pPr>
          </w:p>
        </w:tc>
        <w:tc>
          <w:tcPr>
            <w:tcW w:w="2799" w:type="dxa"/>
            <w:vAlign w:val="bottom"/>
          </w:tcPr>
          <w:p w14:paraId="6852C1FE" w14:textId="76124E0D" w:rsidR="00335C11" w:rsidRPr="00611FDE" w:rsidRDefault="00E6157E" w:rsidP="003002AC">
            <w:pPr>
              <w:pStyle w:val="11"/>
              <w:ind w:firstLine="0"/>
              <w:jc w:val="right"/>
              <w:rPr>
                <w:sz w:val="24"/>
              </w:rPr>
            </w:pPr>
            <w:r>
              <w:rPr>
                <w:sz w:val="24"/>
              </w:rPr>
              <w:t>Богатов М.А.</w:t>
            </w:r>
          </w:p>
        </w:tc>
      </w:tr>
      <w:tr w:rsidR="00041BE7" w:rsidRPr="00611FDE" w14:paraId="538073DD" w14:textId="77777777" w:rsidTr="003002AC">
        <w:tc>
          <w:tcPr>
            <w:tcW w:w="5670" w:type="dxa"/>
          </w:tcPr>
          <w:p w14:paraId="0E1E5A0D" w14:textId="77777777" w:rsidR="00335C11" w:rsidRPr="00611FDE" w:rsidRDefault="00335C11" w:rsidP="003002AC">
            <w:pPr>
              <w:pStyle w:val="11"/>
              <w:ind w:firstLine="0"/>
              <w:jc w:val="left"/>
              <w:rPr>
                <w:sz w:val="24"/>
              </w:rPr>
            </w:pPr>
          </w:p>
        </w:tc>
        <w:tc>
          <w:tcPr>
            <w:tcW w:w="995" w:type="dxa"/>
          </w:tcPr>
          <w:p w14:paraId="3D7168AF" w14:textId="77777777" w:rsidR="00335C11" w:rsidRPr="00611FDE" w:rsidRDefault="00335C11" w:rsidP="003002AC">
            <w:pPr>
              <w:pStyle w:val="11"/>
              <w:ind w:firstLine="0"/>
              <w:jc w:val="left"/>
              <w:rPr>
                <w:sz w:val="24"/>
              </w:rPr>
            </w:pPr>
          </w:p>
        </w:tc>
        <w:tc>
          <w:tcPr>
            <w:tcW w:w="2799" w:type="dxa"/>
            <w:vAlign w:val="bottom"/>
          </w:tcPr>
          <w:p w14:paraId="71744071" w14:textId="77777777" w:rsidR="00335C11" w:rsidRDefault="00335C11" w:rsidP="003002AC">
            <w:pPr>
              <w:pStyle w:val="11"/>
              <w:ind w:firstLine="0"/>
              <w:jc w:val="right"/>
              <w:rPr>
                <w:sz w:val="24"/>
              </w:rPr>
            </w:pPr>
          </w:p>
          <w:p w14:paraId="42C9D1BF" w14:textId="77777777" w:rsidR="0050192C" w:rsidRPr="00611FDE" w:rsidRDefault="0050192C" w:rsidP="003002AC">
            <w:pPr>
              <w:pStyle w:val="11"/>
              <w:ind w:firstLine="0"/>
              <w:jc w:val="right"/>
              <w:rPr>
                <w:sz w:val="24"/>
              </w:rPr>
            </w:pPr>
          </w:p>
        </w:tc>
      </w:tr>
      <w:tr w:rsidR="00335C11" w:rsidRPr="00A93F76" w14:paraId="27E219D7" w14:textId="77777777" w:rsidTr="003002AC">
        <w:tc>
          <w:tcPr>
            <w:tcW w:w="5670" w:type="dxa"/>
          </w:tcPr>
          <w:p w14:paraId="01E9B935" w14:textId="4173371D" w:rsidR="00335C11" w:rsidRPr="00A2777B" w:rsidRDefault="00335C11" w:rsidP="00335C11">
            <w:pPr>
              <w:pStyle w:val="11"/>
              <w:ind w:firstLine="0"/>
              <w:jc w:val="left"/>
              <w:rPr>
                <w:sz w:val="24"/>
              </w:rPr>
            </w:pPr>
            <w:r w:rsidRPr="00A2777B">
              <w:rPr>
                <w:sz w:val="24"/>
              </w:rPr>
              <w:t>Разработчик</w:t>
            </w:r>
            <w:r w:rsidR="00E6157E" w:rsidRPr="00A2777B">
              <w:rPr>
                <w:sz w:val="24"/>
              </w:rPr>
              <w:t>и</w:t>
            </w:r>
          </w:p>
          <w:p w14:paraId="7E72EA83" w14:textId="77777777" w:rsidR="00335C11" w:rsidRPr="00A2777B" w:rsidRDefault="00335C11" w:rsidP="00335C11">
            <w:pPr>
              <w:pStyle w:val="11"/>
              <w:ind w:firstLine="0"/>
              <w:jc w:val="left"/>
              <w:rPr>
                <w:sz w:val="24"/>
              </w:rPr>
            </w:pPr>
          </w:p>
        </w:tc>
        <w:tc>
          <w:tcPr>
            <w:tcW w:w="995" w:type="dxa"/>
          </w:tcPr>
          <w:p w14:paraId="199B8FA4" w14:textId="77777777" w:rsidR="00335C11" w:rsidRPr="00A2777B" w:rsidRDefault="00335C11" w:rsidP="003002AC">
            <w:pPr>
              <w:pStyle w:val="11"/>
              <w:ind w:firstLine="0"/>
              <w:jc w:val="left"/>
              <w:rPr>
                <w:sz w:val="24"/>
              </w:rPr>
            </w:pPr>
          </w:p>
        </w:tc>
        <w:tc>
          <w:tcPr>
            <w:tcW w:w="2799" w:type="dxa"/>
            <w:vAlign w:val="bottom"/>
          </w:tcPr>
          <w:p w14:paraId="7A31A507" w14:textId="0C0F2745" w:rsidR="00335C11" w:rsidRPr="00A2777B" w:rsidRDefault="00E6157E" w:rsidP="00335C11">
            <w:pPr>
              <w:pStyle w:val="11"/>
              <w:ind w:firstLine="0"/>
              <w:jc w:val="right"/>
              <w:rPr>
                <w:sz w:val="24"/>
              </w:rPr>
            </w:pPr>
            <w:r w:rsidRPr="00A2777B">
              <w:rPr>
                <w:sz w:val="24"/>
              </w:rPr>
              <w:t>Абдрахманов А.</w:t>
            </w:r>
            <w:r w:rsidR="00A63AC7" w:rsidRPr="00A2777B">
              <w:rPr>
                <w:sz w:val="24"/>
              </w:rPr>
              <w:t xml:space="preserve"> </w:t>
            </w:r>
            <w:bookmarkStart w:id="24" w:name="_GoBack"/>
            <w:bookmarkEnd w:id="24"/>
            <w:r w:rsidR="00A63AC7" w:rsidRPr="00A2777B">
              <w:rPr>
                <w:sz w:val="24"/>
              </w:rPr>
              <w:t>Ш.</w:t>
            </w:r>
          </w:p>
          <w:p w14:paraId="747A99C5" w14:textId="77777777" w:rsidR="00E265F9" w:rsidRPr="00A2777B" w:rsidRDefault="00E265F9" w:rsidP="00335C11">
            <w:pPr>
              <w:pStyle w:val="11"/>
              <w:ind w:firstLine="0"/>
              <w:jc w:val="right"/>
              <w:rPr>
                <w:sz w:val="24"/>
              </w:rPr>
            </w:pPr>
          </w:p>
          <w:p w14:paraId="62805CC8" w14:textId="77777777" w:rsidR="0050192C" w:rsidRPr="00A2777B" w:rsidRDefault="0050192C" w:rsidP="00335C11">
            <w:pPr>
              <w:pStyle w:val="11"/>
              <w:ind w:firstLine="0"/>
              <w:jc w:val="right"/>
              <w:rPr>
                <w:sz w:val="24"/>
              </w:rPr>
            </w:pPr>
          </w:p>
          <w:p w14:paraId="7FE24E48" w14:textId="08A2CEF5" w:rsidR="00E6157E" w:rsidRPr="00A2777B" w:rsidRDefault="00E6157E" w:rsidP="00335C11">
            <w:pPr>
              <w:pStyle w:val="11"/>
              <w:ind w:firstLine="0"/>
              <w:jc w:val="right"/>
              <w:rPr>
                <w:sz w:val="24"/>
              </w:rPr>
            </w:pPr>
            <w:r w:rsidRPr="00A2777B">
              <w:rPr>
                <w:sz w:val="24"/>
              </w:rPr>
              <w:t>Кислова В.Г.</w:t>
            </w:r>
          </w:p>
        </w:tc>
      </w:tr>
    </w:tbl>
    <w:p w14:paraId="28062659" w14:textId="5D950503" w:rsidR="00BD20BF" w:rsidRPr="00041BE7" w:rsidRDefault="00BD20BF" w:rsidP="00335C11">
      <w:pPr>
        <w:spacing w:after="0" w:line="360" w:lineRule="auto"/>
        <w:jc w:val="both"/>
      </w:pPr>
    </w:p>
    <w:sectPr w:rsidR="00BD20BF" w:rsidRPr="00041BE7" w:rsidSect="00E6285F">
      <w:footerReference w:type="default" r:id="rId14"/>
      <w:headerReference w:type="first" r:id="rId15"/>
      <w:footerReference w:type="first" r:id="rId16"/>
      <w:pgSz w:w="11906" w:h="16838"/>
      <w:pgMar w:top="1134" w:right="1134"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16653" w16cid:durableId="264300DC"/>
  <w16cid:commentId w16cid:paraId="7A0D815A" w16cid:durableId="264313DD"/>
  <w16cid:commentId w16cid:paraId="29F7722F" w16cid:durableId="264300DD"/>
  <w16cid:commentId w16cid:paraId="393250E3" w16cid:durableId="2643034A"/>
  <w16cid:commentId w16cid:paraId="50F4DD4D" w16cid:durableId="26430C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C68A5" w14:textId="77777777" w:rsidR="004F6CD2" w:rsidRDefault="004F6CD2" w:rsidP="00FF58D3">
      <w:pPr>
        <w:spacing w:after="0" w:line="240" w:lineRule="auto"/>
      </w:pPr>
      <w:r>
        <w:separator/>
      </w:r>
    </w:p>
  </w:endnote>
  <w:endnote w:type="continuationSeparator" w:id="0">
    <w:p w14:paraId="14E8E9E2" w14:textId="77777777" w:rsidR="004F6CD2" w:rsidRDefault="004F6CD2" w:rsidP="00FF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446231"/>
      <w:docPartObj>
        <w:docPartGallery w:val="Page Numbers (Bottom of Page)"/>
        <w:docPartUnique/>
      </w:docPartObj>
    </w:sdtPr>
    <w:sdtEndPr/>
    <w:sdtContent>
      <w:p w14:paraId="43A5755C" w14:textId="70E6829C" w:rsidR="00E366AF" w:rsidRPr="00E6285F" w:rsidRDefault="00E366AF">
        <w:pPr>
          <w:pStyle w:val="aa"/>
        </w:pPr>
        <w:r w:rsidRPr="00E6285F">
          <w:fldChar w:fldCharType="begin"/>
        </w:r>
        <w:r w:rsidRPr="00E6285F">
          <w:instrText>PAGE   \* MERGEFORMAT</w:instrText>
        </w:r>
        <w:r w:rsidRPr="00E6285F">
          <w:fldChar w:fldCharType="separate"/>
        </w:r>
        <w:r w:rsidR="008576C8">
          <w:rPr>
            <w:noProof/>
          </w:rPr>
          <w:t>6</w:t>
        </w:r>
        <w:r w:rsidRPr="00E6285F">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680534"/>
      <w:docPartObj>
        <w:docPartGallery w:val="Page Numbers (Bottom of Page)"/>
        <w:docPartUnique/>
      </w:docPartObj>
    </w:sdtPr>
    <w:sdtEndPr/>
    <w:sdtContent>
      <w:p w14:paraId="74577181" w14:textId="43A6ADB3" w:rsidR="00E366AF" w:rsidRPr="00E6285F" w:rsidRDefault="00E366AF" w:rsidP="00E6285F">
        <w:pPr>
          <w:pStyle w:val="aa"/>
          <w:jc w:val="right"/>
        </w:pPr>
        <w:r w:rsidRPr="00E6285F">
          <w:fldChar w:fldCharType="begin"/>
        </w:r>
        <w:r w:rsidRPr="00E6285F">
          <w:instrText>PAGE   \* MERGEFORMAT</w:instrText>
        </w:r>
        <w:r w:rsidRPr="00E6285F">
          <w:fldChar w:fldCharType="separate"/>
        </w:r>
        <w:r w:rsidR="008576C8">
          <w:rPr>
            <w:noProof/>
          </w:rPr>
          <w:t>III</w:t>
        </w:r>
        <w:r w:rsidRPr="00E6285F">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420107"/>
      <w:docPartObj>
        <w:docPartGallery w:val="Page Numbers (Bottom of Page)"/>
        <w:docPartUnique/>
      </w:docPartObj>
    </w:sdtPr>
    <w:sdtEndPr>
      <w:rPr>
        <w:sz w:val="22"/>
      </w:rPr>
    </w:sdtEndPr>
    <w:sdtContent>
      <w:p w14:paraId="776A248A" w14:textId="3285E88D" w:rsidR="00E366AF" w:rsidRPr="00E6285F" w:rsidRDefault="00E366AF">
        <w:pPr>
          <w:pStyle w:val="aa"/>
          <w:jc w:val="right"/>
          <w:rPr>
            <w:sz w:val="22"/>
          </w:rPr>
        </w:pPr>
        <w:r w:rsidRPr="00E6285F">
          <w:rPr>
            <w:sz w:val="22"/>
          </w:rPr>
          <w:fldChar w:fldCharType="begin"/>
        </w:r>
        <w:r w:rsidRPr="00E6285F">
          <w:rPr>
            <w:sz w:val="22"/>
          </w:rPr>
          <w:instrText>PAGE   \* MERGEFORMAT</w:instrText>
        </w:r>
        <w:r w:rsidRPr="00E6285F">
          <w:rPr>
            <w:sz w:val="22"/>
          </w:rPr>
          <w:fldChar w:fldCharType="separate"/>
        </w:r>
        <w:r w:rsidR="008576C8">
          <w:rPr>
            <w:noProof/>
            <w:sz w:val="22"/>
          </w:rPr>
          <w:t>5</w:t>
        </w:r>
        <w:r w:rsidRPr="00E6285F">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517580"/>
      <w:docPartObj>
        <w:docPartGallery w:val="Page Numbers (Bottom of Page)"/>
        <w:docPartUnique/>
      </w:docPartObj>
    </w:sdtPr>
    <w:sdtEndPr/>
    <w:sdtContent>
      <w:p w14:paraId="508782E2" w14:textId="77777777" w:rsidR="00E366AF" w:rsidRPr="005330C2" w:rsidRDefault="00E366AF" w:rsidP="00861E47">
        <w:pPr>
          <w:pStyle w:val="aa"/>
          <w:pBdr>
            <w:top w:val="single" w:sz="12" w:space="1" w:color="auto"/>
          </w:pBdr>
          <w:rPr>
            <w:b/>
            <w:i/>
          </w:rPr>
        </w:pPr>
        <w:r>
          <w:rPr>
            <w:b/>
            <w:i/>
          </w:rPr>
          <w:t>Проект, первая редакция</w:t>
        </w:r>
      </w:p>
      <w:p w14:paraId="79B4F53C" w14:textId="0FFE6B4B" w:rsidR="00E366AF" w:rsidRPr="00861E47" w:rsidRDefault="00E366AF">
        <w:pPr>
          <w:pStyle w:val="aa"/>
          <w:jc w:val="right"/>
        </w:pPr>
        <w:r w:rsidRPr="00861E47">
          <w:fldChar w:fldCharType="begin"/>
        </w:r>
        <w:r w:rsidRPr="00861E47">
          <w:instrText>PAGE   \* MERGEFORMAT</w:instrText>
        </w:r>
        <w:r w:rsidRPr="00861E47">
          <w:fldChar w:fldCharType="separate"/>
        </w:r>
        <w:r w:rsidR="008576C8">
          <w:rPr>
            <w:noProof/>
          </w:rPr>
          <w:t>1</w:t>
        </w:r>
        <w:r w:rsidRPr="00861E47">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AF543" w14:textId="77777777" w:rsidR="004F6CD2" w:rsidRDefault="004F6CD2" w:rsidP="00FF58D3">
      <w:pPr>
        <w:spacing w:after="0" w:line="240" w:lineRule="auto"/>
      </w:pPr>
      <w:r>
        <w:separator/>
      </w:r>
    </w:p>
  </w:footnote>
  <w:footnote w:type="continuationSeparator" w:id="0">
    <w:p w14:paraId="5B4EDA1F" w14:textId="77777777" w:rsidR="004F6CD2" w:rsidRDefault="004F6CD2" w:rsidP="00FF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2793E" w14:textId="5F62AA87" w:rsidR="00E366AF" w:rsidRPr="00936954" w:rsidRDefault="00E366AF" w:rsidP="00E6285F">
    <w:pPr>
      <w:pStyle w:val="a3"/>
      <w:spacing w:line="276" w:lineRule="auto"/>
      <w:rPr>
        <w:rFonts w:eastAsia="Calibri"/>
        <w:b/>
      </w:rPr>
    </w:pPr>
    <w:r w:rsidRPr="00E6285F">
      <w:rPr>
        <w:rFonts w:eastAsia="Calibri"/>
        <w:b/>
      </w:rPr>
      <w:t>ГОСТ </w:t>
    </w:r>
    <w:r>
      <w:rPr>
        <w:rFonts w:eastAsia="Calibri"/>
        <w:b/>
      </w:rPr>
      <w:t xml:space="preserve">Р         </w:t>
    </w:r>
    <w:r w:rsidRPr="00E6285F">
      <w:rPr>
        <w:rFonts w:eastAsia="Calibri"/>
        <w:b/>
      </w:rPr>
      <w:t>–20</w:t>
    </w:r>
    <w:r w:rsidRPr="00936954">
      <w:rPr>
        <w:rFonts w:eastAsia="Calibri"/>
        <w:b/>
      </w:rPr>
      <w:t>__</w:t>
    </w:r>
  </w:p>
  <w:p w14:paraId="63723648" w14:textId="650EFC6F" w:rsidR="00E366AF" w:rsidRPr="001D4611" w:rsidRDefault="00E366AF" w:rsidP="001D4611">
    <w:pPr>
      <w:tabs>
        <w:tab w:val="center" w:pos="4153"/>
        <w:tab w:val="right" w:pos="8306"/>
      </w:tabs>
      <w:spacing w:line="276" w:lineRule="auto"/>
      <w:rPr>
        <w:rFonts w:eastAsia="Calibri"/>
        <w:b/>
        <w:i/>
        <w:lang w:eastAsia="ru-RU"/>
      </w:rPr>
    </w:pPr>
    <w:r>
      <w:rPr>
        <w:rFonts w:eastAsia="Calibri"/>
        <w:b/>
        <w:i/>
        <w:lang w:eastAsia="ru-RU"/>
      </w:rPr>
      <w:t>(</w:t>
    </w:r>
    <w:r w:rsidR="00A2777B">
      <w:rPr>
        <w:rFonts w:eastAsia="Calibri"/>
        <w:b/>
        <w:i/>
        <w:lang w:eastAsia="ru-RU"/>
      </w:rPr>
      <w:t>окончательная редакция</w:t>
    </w:r>
    <w:r>
      <w:rPr>
        <w:rFonts w:eastAsia="Calibri"/>
        <w:b/>
        <w:i/>
        <w:lang w:eastAsia="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A990" w14:textId="4ED3FB69" w:rsidR="00E366AF" w:rsidRPr="00E6285F" w:rsidRDefault="00E366AF" w:rsidP="00E6285F">
    <w:pPr>
      <w:pStyle w:val="a3"/>
      <w:spacing w:line="276" w:lineRule="auto"/>
      <w:jc w:val="right"/>
      <w:rPr>
        <w:rFonts w:eastAsia="Calibri"/>
        <w:b/>
      </w:rPr>
    </w:pPr>
    <w:r>
      <w:rPr>
        <w:rFonts w:eastAsia="Calibri"/>
        <w:b/>
      </w:rPr>
      <w:t>ГОСТ Р          –</w:t>
    </w:r>
    <w:r w:rsidRPr="00E6285F">
      <w:rPr>
        <w:rFonts w:eastAsia="Calibri"/>
        <w:b/>
      </w:rPr>
      <w:t>20</w:t>
    </w:r>
    <w:r w:rsidRPr="00936954">
      <w:rPr>
        <w:rFonts w:eastAsia="Calibri"/>
        <w:b/>
      </w:rPr>
      <w:t>__</w:t>
    </w:r>
    <w:r w:rsidRPr="00E6285F">
      <w:rPr>
        <w:rFonts w:eastAsia="Calibri"/>
        <w:b/>
      </w:rPr>
      <w:t>  </w:t>
    </w:r>
  </w:p>
  <w:p w14:paraId="1636BA94" w14:textId="1C910A47" w:rsidR="00E366AF" w:rsidRPr="00E6285F" w:rsidRDefault="00E366AF" w:rsidP="001D4611">
    <w:pPr>
      <w:tabs>
        <w:tab w:val="center" w:pos="4153"/>
        <w:tab w:val="right" w:pos="8306"/>
      </w:tabs>
      <w:spacing w:line="276" w:lineRule="auto"/>
      <w:jc w:val="right"/>
      <w:rPr>
        <w:rFonts w:eastAsia="Calibri"/>
        <w:b/>
        <w:i/>
        <w:lang w:eastAsia="ru-RU"/>
      </w:rPr>
    </w:pPr>
    <w:r w:rsidRPr="00E6285F">
      <w:rPr>
        <w:rFonts w:eastAsia="Calibri"/>
        <w:b/>
        <w:i/>
        <w:lang w:eastAsia="ru-RU"/>
      </w:rPr>
      <w:t>(</w:t>
    </w:r>
    <w:r w:rsidR="00A2777B">
      <w:rPr>
        <w:rFonts w:eastAsia="Calibri"/>
        <w:b/>
        <w:i/>
        <w:lang w:eastAsia="ru-RU"/>
      </w:rPr>
      <w:t>окончательная редакция</w:t>
    </w:r>
    <w:r w:rsidRPr="00E6285F">
      <w:rPr>
        <w:rFonts w:eastAsia="Calibri"/>
        <w:b/>
        <w:i/>
        <w:lang w:eastAsia="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DE31" w14:textId="54F13EB8" w:rsidR="00E366AF" w:rsidRPr="00936954" w:rsidRDefault="00E366AF" w:rsidP="003734AA">
    <w:pPr>
      <w:pStyle w:val="a3"/>
      <w:spacing w:line="276" w:lineRule="auto"/>
      <w:jc w:val="right"/>
      <w:rPr>
        <w:rFonts w:eastAsia="Calibri"/>
        <w:b/>
      </w:rPr>
    </w:pPr>
    <w:r w:rsidRPr="00E6285F">
      <w:rPr>
        <w:rFonts w:eastAsia="Calibri"/>
        <w:b/>
      </w:rPr>
      <w:t>ГОСТ </w:t>
    </w:r>
    <w:r>
      <w:rPr>
        <w:rFonts w:eastAsia="Calibri"/>
        <w:b/>
      </w:rPr>
      <w:t xml:space="preserve">Р         </w:t>
    </w:r>
    <w:r w:rsidRPr="00E6285F">
      <w:rPr>
        <w:rFonts w:eastAsia="Calibri"/>
        <w:b/>
      </w:rPr>
      <w:t>–</w:t>
    </w:r>
    <w:r>
      <w:rPr>
        <w:rFonts w:eastAsia="Calibri"/>
        <w:b/>
      </w:rPr>
      <w:t>2</w:t>
    </w:r>
    <w:r w:rsidRPr="00E6285F">
      <w:rPr>
        <w:rFonts w:eastAsia="Calibri"/>
        <w:b/>
      </w:rPr>
      <w:t>0</w:t>
    </w:r>
    <w:r w:rsidRPr="00936954">
      <w:rPr>
        <w:rFonts w:eastAsia="Calibri"/>
        <w:b/>
      </w:rPr>
      <w:t>__</w:t>
    </w:r>
  </w:p>
  <w:p w14:paraId="482FFAEE" w14:textId="65DA8AE4" w:rsidR="00E366AF" w:rsidRPr="00FF58D3" w:rsidRDefault="00E366AF" w:rsidP="003734AA">
    <w:pPr>
      <w:tabs>
        <w:tab w:val="center" w:pos="4153"/>
        <w:tab w:val="right" w:pos="8306"/>
      </w:tabs>
      <w:spacing w:line="276" w:lineRule="auto"/>
      <w:jc w:val="right"/>
      <w:rPr>
        <w:rFonts w:eastAsia="Calibri"/>
        <w:b/>
        <w:i/>
        <w:lang w:eastAsia="ru-RU"/>
      </w:rPr>
    </w:pPr>
    <w:r w:rsidRPr="00FF58D3">
      <w:rPr>
        <w:rFonts w:eastAsia="Calibri"/>
        <w:b/>
        <w:i/>
        <w:lang w:eastAsia="ru-RU"/>
      </w:rPr>
      <w:t xml:space="preserve"> (</w:t>
    </w:r>
    <w:r w:rsidR="00A2777B">
      <w:rPr>
        <w:rFonts w:eastAsia="Calibri"/>
        <w:b/>
        <w:i/>
        <w:lang w:eastAsia="ru-RU"/>
      </w:rPr>
      <w:t>окончательная редакция</w:t>
    </w:r>
    <w:r w:rsidRPr="00FF58D3">
      <w:rPr>
        <w:rFonts w:eastAsia="Calibri"/>
        <w:b/>
        <w:i/>
        <w:lang w:eastAsia="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3B"/>
    <w:multiLevelType w:val="hybridMultilevel"/>
    <w:tmpl w:val="309C50F0"/>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70129F"/>
    <w:multiLevelType w:val="hybridMultilevel"/>
    <w:tmpl w:val="3C1C4F74"/>
    <w:lvl w:ilvl="0" w:tplc="CE46F13C">
      <w:start w:val="1"/>
      <w:numFmt w:val="decimal"/>
      <w:lvlText w:val="6.%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E180D"/>
    <w:multiLevelType w:val="hybridMultilevel"/>
    <w:tmpl w:val="1B525EE0"/>
    <w:lvl w:ilvl="0" w:tplc="2D40565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15:restartNumberingAfterBreak="0">
    <w:nsid w:val="32F76FEA"/>
    <w:multiLevelType w:val="hybridMultilevel"/>
    <w:tmpl w:val="A446A202"/>
    <w:lvl w:ilvl="0" w:tplc="B936BEC6">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F75157"/>
    <w:multiLevelType w:val="multilevel"/>
    <w:tmpl w:val="04190025"/>
    <w:lvl w:ilvl="0">
      <w:start w:val="1"/>
      <w:numFmt w:val="decimal"/>
      <w:pStyle w:val="1"/>
      <w:lvlText w:val="%1"/>
      <w:lvlJc w:val="left"/>
      <w:pPr>
        <w:ind w:left="1283" w:hanging="432"/>
      </w:pPr>
    </w:lvl>
    <w:lvl w:ilvl="1">
      <w:start w:val="1"/>
      <w:numFmt w:val="decimal"/>
      <w:pStyle w:val="2"/>
      <w:lvlText w:val="%1.%2"/>
      <w:lvlJc w:val="left"/>
      <w:pPr>
        <w:ind w:left="576"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2920E5F"/>
    <w:multiLevelType w:val="hybridMultilevel"/>
    <w:tmpl w:val="5828645C"/>
    <w:lvl w:ilvl="0" w:tplc="82AA1D9C">
      <w:start w:val="1"/>
      <w:numFmt w:val="decimal"/>
      <w:lvlText w:val="5.%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DF62D2"/>
    <w:multiLevelType w:val="hybridMultilevel"/>
    <w:tmpl w:val="AE487958"/>
    <w:lvl w:ilvl="0" w:tplc="309C3EB8">
      <w:start w:val="1"/>
      <w:numFmt w:val="decimal"/>
      <w:lvlText w:val="6.%1"/>
      <w:lvlJc w:val="left"/>
      <w:pPr>
        <w:ind w:left="1429" w:hanging="360"/>
      </w:pPr>
      <w:rPr>
        <w:rFonts w:hint="default"/>
      </w:rPr>
    </w:lvl>
    <w:lvl w:ilvl="1" w:tplc="5538AF5A">
      <w:start w:val="1"/>
      <w:numFmt w:val="decimal"/>
      <w:lvlText w:val="6.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44D17"/>
    <w:multiLevelType w:val="hybridMultilevel"/>
    <w:tmpl w:val="80941CF2"/>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BE603F1"/>
    <w:multiLevelType w:val="hybridMultilevel"/>
    <w:tmpl w:val="42D09414"/>
    <w:lvl w:ilvl="0" w:tplc="108E6A02">
      <w:start w:val="1"/>
      <w:numFmt w:val="decimal"/>
      <w:lvlText w:val="4.%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5B3AFA"/>
    <w:multiLevelType w:val="multilevel"/>
    <w:tmpl w:val="5828645C"/>
    <w:lvl w:ilvl="0">
      <w:start w:val="1"/>
      <w:numFmt w:val="decimal"/>
      <w:lvlText w:val="5.%1"/>
      <w:lvlJc w:val="left"/>
      <w:pPr>
        <w:ind w:left="376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696C53"/>
    <w:multiLevelType w:val="hybridMultilevel"/>
    <w:tmpl w:val="1B525EE0"/>
    <w:lvl w:ilvl="0" w:tplc="2D40565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6B376455"/>
    <w:multiLevelType w:val="hybridMultilevel"/>
    <w:tmpl w:val="5828645C"/>
    <w:lvl w:ilvl="0" w:tplc="82AA1D9C">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696142"/>
    <w:multiLevelType w:val="hybridMultilevel"/>
    <w:tmpl w:val="B1406C0C"/>
    <w:lvl w:ilvl="0" w:tplc="278C9566">
      <w:start w:val="1"/>
      <w:numFmt w:val="decimal"/>
      <w:lvlText w:val="6.2.%1"/>
      <w:lvlJc w:val="left"/>
      <w:pPr>
        <w:ind w:left="2520" w:hanging="360"/>
      </w:pPr>
      <w:rPr>
        <w:rFonts w:hint="default"/>
      </w:rPr>
    </w:lvl>
    <w:lvl w:ilvl="1" w:tplc="278C9566">
      <w:start w:val="1"/>
      <w:numFmt w:val="decimal"/>
      <w:lvlText w:val="6.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A130C9"/>
    <w:multiLevelType w:val="hybridMultilevel"/>
    <w:tmpl w:val="986031CA"/>
    <w:lvl w:ilvl="0" w:tplc="2D405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15735B"/>
    <w:multiLevelType w:val="hybridMultilevel"/>
    <w:tmpl w:val="5D449210"/>
    <w:lvl w:ilvl="0" w:tplc="21646E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C8B3995"/>
    <w:multiLevelType w:val="hybridMultilevel"/>
    <w:tmpl w:val="46EC5C78"/>
    <w:lvl w:ilvl="0" w:tplc="CC94D646">
      <w:start w:val="1"/>
      <w:numFmt w:val="bullet"/>
      <w:lvlText w:val=""/>
      <w:lvlJc w:val="left"/>
      <w:pPr>
        <w:ind w:left="1070" w:hanging="360"/>
      </w:pPr>
      <w:rPr>
        <w:rFonts w:ascii="Symbol" w:hAnsi="Symbol"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10"/>
  </w:num>
  <w:num w:numId="4">
    <w:abstractNumId w:val="14"/>
  </w:num>
  <w:num w:numId="5">
    <w:abstractNumId w:val="4"/>
  </w:num>
  <w:num w:numId="6">
    <w:abstractNumId w:val="4"/>
  </w:num>
  <w:num w:numId="7">
    <w:abstractNumId w:val="4"/>
  </w:num>
  <w:num w:numId="8">
    <w:abstractNumId w:val="4"/>
  </w:num>
  <w:num w:numId="9">
    <w:abstractNumId w:val="4"/>
  </w:num>
  <w:num w:numId="10">
    <w:abstractNumId w:val="11"/>
  </w:num>
  <w:num w:numId="11">
    <w:abstractNumId w:val="6"/>
  </w:num>
  <w:num w:numId="12">
    <w:abstractNumId w:val="12"/>
  </w:num>
  <w:num w:numId="13">
    <w:abstractNumId w:val="13"/>
  </w:num>
  <w:num w:numId="14">
    <w:abstractNumId w:val="2"/>
  </w:num>
  <w:num w:numId="15">
    <w:abstractNumId w:val="7"/>
  </w:num>
  <w:num w:numId="16">
    <w:abstractNumId w:val="3"/>
  </w:num>
  <w:num w:numId="17">
    <w:abstractNumId w:val="4"/>
    <w:lvlOverride w:ilvl="0">
      <w:startOverride w:val="6"/>
    </w:lvlOverride>
    <w:lvlOverride w:ilvl="1">
      <w:startOverride w:val="1"/>
    </w:lvlOverride>
    <w:lvlOverride w:ilvl="2">
      <w:startOverride w:val="5"/>
    </w:lvlOverride>
  </w:num>
  <w:num w:numId="18">
    <w:abstractNumId w:val="4"/>
    <w:lvlOverride w:ilvl="0">
      <w:startOverride w:val="6"/>
    </w:lvlOverride>
    <w:lvlOverride w:ilvl="1">
      <w:startOverride w:val="1"/>
    </w:lvlOverride>
    <w:lvlOverride w:ilvl="2">
      <w:startOverride w:val="4"/>
    </w:lvlOverride>
  </w:num>
  <w:num w:numId="19">
    <w:abstractNumId w:val="9"/>
  </w:num>
  <w:num w:numId="20">
    <w:abstractNumId w:val="5"/>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D"/>
    <w:rsid w:val="000007DB"/>
    <w:rsid w:val="00003785"/>
    <w:rsid w:val="0000426B"/>
    <w:rsid w:val="00010609"/>
    <w:rsid w:val="00011FEB"/>
    <w:rsid w:val="00012602"/>
    <w:rsid w:val="00014AD8"/>
    <w:rsid w:val="00015EAB"/>
    <w:rsid w:val="00016E25"/>
    <w:rsid w:val="00020F66"/>
    <w:rsid w:val="000210E6"/>
    <w:rsid w:val="00041BE7"/>
    <w:rsid w:val="00065D8A"/>
    <w:rsid w:val="000679C4"/>
    <w:rsid w:val="000679C9"/>
    <w:rsid w:val="00070B54"/>
    <w:rsid w:val="00072228"/>
    <w:rsid w:val="000766EE"/>
    <w:rsid w:val="00085CFD"/>
    <w:rsid w:val="000916A1"/>
    <w:rsid w:val="000A1FDC"/>
    <w:rsid w:val="000A2DA7"/>
    <w:rsid w:val="000A44DC"/>
    <w:rsid w:val="000A47F8"/>
    <w:rsid w:val="000A57FC"/>
    <w:rsid w:val="000B19C3"/>
    <w:rsid w:val="000B5320"/>
    <w:rsid w:val="000C756A"/>
    <w:rsid w:val="000D4F6D"/>
    <w:rsid w:val="000D788D"/>
    <w:rsid w:val="000E07E1"/>
    <w:rsid w:val="000E17D4"/>
    <w:rsid w:val="000E2F48"/>
    <w:rsid w:val="000E7A37"/>
    <w:rsid w:val="000F69E7"/>
    <w:rsid w:val="00101E68"/>
    <w:rsid w:val="00103782"/>
    <w:rsid w:val="001071CB"/>
    <w:rsid w:val="001122DD"/>
    <w:rsid w:val="001221C6"/>
    <w:rsid w:val="0013077F"/>
    <w:rsid w:val="00130CCF"/>
    <w:rsid w:val="0013443A"/>
    <w:rsid w:val="001444C7"/>
    <w:rsid w:val="0014736B"/>
    <w:rsid w:val="00151023"/>
    <w:rsid w:val="00160E90"/>
    <w:rsid w:val="0016644A"/>
    <w:rsid w:val="00167683"/>
    <w:rsid w:val="00171BE2"/>
    <w:rsid w:val="00172645"/>
    <w:rsid w:val="00182DFA"/>
    <w:rsid w:val="00185A87"/>
    <w:rsid w:val="00187C95"/>
    <w:rsid w:val="001929BC"/>
    <w:rsid w:val="001937B2"/>
    <w:rsid w:val="001A13C1"/>
    <w:rsid w:val="001A32A6"/>
    <w:rsid w:val="001B28BA"/>
    <w:rsid w:val="001B5153"/>
    <w:rsid w:val="001B614C"/>
    <w:rsid w:val="001D3184"/>
    <w:rsid w:val="001D4611"/>
    <w:rsid w:val="001D4FCA"/>
    <w:rsid w:val="001E08BB"/>
    <w:rsid w:val="001E1B57"/>
    <w:rsid w:val="001E687C"/>
    <w:rsid w:val="001F52EC"/>
    <w:rsid w:val="001F7CBD"/>
    <w:rsid w:val="002011C2"/>
    <w:rsid w:val="00201937"/>
    <w:rsid w:val="00202554"/>
    <w:rsid w:val="00204C43"/>
    <w:rsid w:val="0021281B"/>
    <w:rsid w:val="002135A3"/>
    <w:rsid w:val="00230CE9"/>
    <w:rsid w:val="00231F10"/>
    <w:rsid w:val="00234080"/>
    <w:rsid w:val="0024249D"/>
    <w:rsid w:val="002446E5"/>
    <w:rsid w:val="002522C2"/>
    <w:rsid w:val="00252621"/>
    <w:rsid w:val="00256466"/>
    <w:rsid w:val="0026108C"/>
    <w:rsid w:val="00265FE4"/>
    <w:rsid w:val="00282CC2"/>
    <w:rsid w:val="0028476A"/>
    <w:rsid w:val="0028657B"/>
    <w:rsid w:val="00290D26"/>
    <w:rsid w:val="00292358"/>
    <w:rsid w:val="00294603"/>
    <w:rsid w:val="002978BC"/>
    <w:rsid w:val="002A2171"/>
    <w:rsid w:val="002B4523"/>
    <w:rsid w:val="002C1139"/>
    <w:rsid w:val="002C2659"/>
    <w:rsid w:val="002D05E7"/>
    <w:rsid w:val="002D1021"/>
    <w:rsid w:val="002D36A9"/>
    <w:rsid w:val="002E601C"/>
    <w:rsid w:val="002F232B"/>
    <w:rsid w:val="003002AC"/>
    <w:rsid w:val="00310359"/>
    <w:rsid w:val="00320EA4"/>
    <w:rsid w:val="00322643"/>
    <w:rsid w:val="003241D6"/>
    <w:rsid w:val="00330EB6"/>
    <w:rsid w:val="00331F58"/>
    <w:rsid w:val="00333725"/>
    <w:rsid w:val="00335C11"/>
    <w:rsid w:val="00340F44"/>
    <w:rsid w:val="00341144"/>
    <w:rsid w:val="003423E2"/>
    <w:rsid w:val="003435F2"/>
    <w:rsid w:val="00352436"/>
    <w:rsid w:val="003559EE"/>
    <w:rsid w:val="003600F7"/>
    <w:rsid w:val="00360225"/>
    <w:rsid w:val="0037047B"/>
    <w:rsid w:val="00372130"/>
    <w:rsid w:val="003734AA"/>
    <w:rsid w:val="00375DA1"/>
    <w:rsid w:val="00382D4A"/>
    <w:rsid w:val="00391618"/>
    <w:rsid w:val="003924E7"/>
    <w:rsid w:val="003A0A41"/>
    <w:rsid w:val="003A0E9D"/>
    <w:rsid w:val="003B0FF5"/>
    <w:rsid w:val="003B180D"/>
    <w:rsid w:val="003B724E"/>
    <w:rsid w:val="003C0993"/>
    <w:rsid w:val="003C4B72"/>
    <w:rsid w:val="003C50DB"/>
    <w:rsid w:val="003C6867"/>
    <w:rsid w:val="003D450D"/>
    <w:rsid w:val="003F4AEE"/>
    <w:rsid w:val="003F6130"/>
    <w:rsid w:val="00400007"/>
    <w:rsid w:val="0040104B"/>
    <w:rsid w:val="00406FA7"/>
    <w:rsid w:val="00406FE6"/>
    <w:rsid w:val="00407CA7"/>
    <w:rsid w:val="00411E8D"/>
    <w:rsid w:val="004152FD"/>
    <w:rsid w:val="0042609B"/>
    <w:rsid w:val="004340E9"/>
    <w:rsid w:val="00435440"/>
    <w:rsid w:val="00441E5B"/>
    <w:rsid w:val="00444639"/>
    <w:rsid w:val="0045048C"/>
    <w:rsid w:val="00462CA7"/>
    <w:rsid w:val="004631C2"/>
    <w:rsid w:val="00464673"/>
    <w:rsid w:val="00464816"/>
    <w:rsid w:val="00467D2A"/>
    <w:rsid w:val="00472F65"/>
    <w:rsid w:val="004751EF"/>
    <w:rsid w:val="00485101"/>
    <w:rsid w:val="004873C1"/>
    <w:rsid w:val="00491447"/>
    <w:rsid w:val="004A30F3"/>
    <w:rsid w:val="004A6E15"/>
    <w:rsid w:val="004A78DF"/>
    <w:rsid w:val="004B21BE"/>
    <w:rsid w:val="004C24B7"/>
    <w:rsid w:val="004C2FC3"/>
    <w:rsid w:val="004C620F"/>
    <w:rsid w:val="004D1189"/>
    <w:rsid w:val="004E035E"/>
    <w:rsid w:val="004E73DC"/>
    <w:rsid w:val="004F6CD2"/>
    <w:rsid w:val="0050192C"/>
    <w:rsid w:val="00504477"/>
    <w:rsid w:val="00506219"/>
    <w:rsid w:val="005062F6"/>
    <w:rsid w:val="0051000D"/>
    <w:rsid w:val="005172FC"/>
    <w:rsid w:val="00534AA1"/>
    <w:rsid w:val="0054122A"/>
    <w:rsid w:val="005426AD"/>
    <w:rsid w:val="0055295F"/>
    <w:rsid w:val="00554A70"/>
    <w:rsid w:val="00555A90"/>
    <w:rsid w:val="00565966"/>
    <w:rsid w:val="005733B7"/>
    <w:rsid w:val="00574462"/>
    <w:rsid w:val="00576E52"/>
    <w:rsid w:val="00584D90"/>
    <w:rsid w:val="00590610"/>
    <w:rsid w:val="005939AB"/>
    <w:rsid w:val="005971FA"/>
    <w:rsid w:val="005A2A7E"/>
    <w:rsid w:val="005A65B2"/>
    <w:rsid w:val="005B6F26"/>
    <w:rsid w:val="005B7642"/>
    <w:rsid w:val="005B77E7"/>
    <w:rsid w:val="005C4F50"/>
    <w:rsid w:val="005D40A5"/>
    <w:rsid w:val="005D79FD"/>
    <w:rsid w:val="005E3AEE"/>
    <w:rsid w:val="005F0083"/>
    <w:rsid w:val="005F09F0"/>
    <w:rsid w:val="005F34C3"/>
    <w:rsid w:val="0060763E"/>
    <w:rsid w:val="006119DC"/>
    <w:rsid w:val="00611FDE"/>
    <w:rsid w:val="006139F2"/>
    <w:rsid w:val="006153AF"/>
    <w:rsid w:val="00617DC9"/>
    <w:rsid w:val="00621D73"/>
    <w:rsid w:val="00624475"/>
    <w:rsid w:val="006247F6"/>
    <w:rsid w:val="0063357F"/>
    <w:rsid w:val="00640546"/>
    <w:rsid w:val="00642091"/>
    <w:rsid w:val="00642980"/>
    <w:rsid w:val="0064782D"/>
    <w:rsid w:val="00655B8A"/>
    <w:rsid w:val="00656E07"/>
    <w:rsid w:val="006624C9"/>
    <w:rsid w:val="00667D80"/>
    <w:rsid w:val="00672C98"/>
    <w:rsid w:val="00677836"/>
    <w:rsid w:val="006845E6"/>
    <w:rsid w:val="00685550"/>
    <w:rsid w:val="00686727"/>
    <w:rsid w:val="00687AE2"/>
    <w:rsid w:val="006A16D9"/>
    <w:rsid w:val="006A655E"/>
    <w:rsid w:val="006B060E"/>
    <w:rsid w:val="006B0D02"/>
    <w:rsid w:val="006B3B4A"/>
    <w:rsid w:val="006C1065"/>
    <w:rsid w:val="006C4BCD"/>
    <w:rsid w:val="006C50BA"/>
    <w:rsid w:val="006C5F69"/>
    <w:rsid w:val="006C6B94"/>
    <w:rsid w:val="006D1944"/>
    <w:rsid w:val="006D36D9"/>
    <w:rsid w:val="006E36CB"/>
    <w:rsid w:val="006F1DB9"/>
    <w:rsid w:val="006F53D3"/>
    <w:rsid w:val="006F6B87"/>
    <w:rsid w:val="007023E5"/>
    <w:rsid w:val="00705B17"/>
    <w:rsid w:val="007133BC"/>
    <w:rsid w:val="00720C62"/>
    <w:rsid w:val="00731745"/>
    <w:rsid w:val="007409ED"/>
    <w:rsid w:val="0074759E"/>
    <w:rsid w:val="0076615D"/>
    <w:rsid w:val="007713A3"/>
    <w:rsid w:val="00782826"/>
    <w:rsid w:val="00790BE9"/>
    <w:rsid w:val="00791777"/>
    <w:rsid w:val="007965E0"/>
    <w:rsid w:val="007A2901"/>
    <w:rsid w:val="007A4592"/>
    <w:rsid w:val="007B4A4A"/>
    <w:rsid w:val="007B57CA"/>
    <w:rsid w:val="007C0370"/>
    <w:rsid w:val="007D0E83"/>
    <w:rsid w:val="007D6F4F"/>
    <w:rsid w:val="007E365D"/>
    <w:rsid w:val="00803D8A"/>
    <w:rsid w:val="008117C0"/>
    <w:rsid w:val="0081474B"/>
    <w:rsid w:val="008153BB"/>
    <w:rsid w:val="0081693A"/>
    <w:rsid w:val="0082410D"/>
    <w:rsid w:val="00825FFC"/>
    <w:rsid w:val="008269B8"/>
    <w:rsid w:val="00831110"/>
    <w:rsid w:val="0084044D"/>
    <w:rsid w:val="00841810"/>
    <w:rsid w:val="008428C5"/>
    <w:rsid w:val="00844CF6"/>
    <w:rsid w:val="008450C3"/>
    <w:rsid w:val="00845A4E"/>
    <w:rsid w:val="008515C5"/>
    <w:rsid w:val="00852A05"/>
    <w:rsid w:val="008567BC"/>
    <w:rsid w:val="008567D5"/>
    <w:rsid w:val="008576C8"/>
    <w:rsid w:val="00860EA2"/>
    <w:rsid w:val="00861E47"/>
    <w:rsid w:val="008649BE"/>
    <w:rsid w:val="00867627"/>
    <w:rsid w:val="008737F3"/>
    <w:rsid w:val="008753AA"/>
    <w:rsid w:val="008757A9"/>
    <w:rsid w:val="0088112C"/>
    <w:rsid w:val="00887412"/>
    <w:rsid w:val="00890A0E"/>
    <w:rsid w:val="00895836"/>
    <w:rsid w:val="00895B3A"/>
    <w:rsid w:val="00895E92"/>
    <w:rsid w:val="008A55B2"/>
    <w:rsid w:val="008B1610"/>
    <w:rsid w:val="008B1F62"/>
    <w:rsid w:val="008B77B3"/>
    <w:rsid w:val="008C06AB"/>
    <w:rsid w:val="008C296E"/>
    <w:rsid w:val="008C4762"/>
    <w:rsid w:val="008C6460"/>
    <w:rsid w:val="008D43CD"/>
    <w:rsid w:val="008D7658"/>
    <w:rsid w:val="008E0ECE"/>
    <w:rsid w:val="008E794F"/>
    <w:rsid w:val="00905584"/>
    <w:rsid w:val="00914AF1"/>
    <w:rsid w:val="0092343A"/>
    <w:rsid w:val="009261BF"/>
    <w:rsid w:val="009275CC"/>
    <w:rsid w:val="0093565B"/>
    <w:rsid w:val="00936954"/>
    <w:rsid w:val="00942304"/>
    <w:rsid w:val="009425B3"/>
    <w:rsid w:val="00944348"/>
    <w:rsid w:val="0095043E"/>
    <w:rsid w:val="00954409"/>
    <w:rsid w:val="00957291"/>
    <w:rsid w:val="00973BC7"/>
    <w:rsid w:val="00976615"/>
    <w:rsid w:val="0098024E"/>
    <w:rsid w:val="0099000A"/>
    <w:rsid w:val="00993737"/>
    <w:rsid w:val="00996676"/>
    <w:rsid w:val="00996F1C"/>
    <w:rsid w:val="009B214F"/>
    <w:rsid w:val="009B4F26"/>
    <w:rsid w:val="009C1DB8"/>
    <w:rsid w:val="009D35BE"/>
    <w:rsid w:val="009D6EA9"/>
    <w:rsid w:val="009E67AB"/>
    <w:rsid w:val="009E745E"/>
    <w:rsid w:val="009F30A9"/>
    <w:rsid w:val="009F47C1"/>
    <w:rsid w:val="00A00886"/>
    <w:rsid w:val="00A2777B"/>
    <w:rsid w:val="00A34664"/>
    <w:rsid w:val="00A42380"/>
    <w:rsid w:val="00A4297E"/>
    <w:rsid w:val="00A44959"/>
    <w:rsid w:val="00A56B67"/>
    <w:rsid w:val="00A629F3"/>
    <w:rsid w:val="00A63AC7"/>
    <w:rsid w:val="00A65B49"/>
    <w:rsid w:val="00A74541"/>
    <w:rsid w:val="00A91553"/>
    <w:rsid w:val="00A93F76"/>
    <w:rsid w:val="00A94299"/>
    <w:rsid w:val="00A94E8A"/>
    <w:rsid w:val="00AA0225"/>
    <w:rsid w:val="00AA04DA"/>
    <w:rsid w:val="00AA2685"/>
    <w:rsid w:val="00AB0C18"/>
    <w:rsid w:val="00AB76F8"/>
    <w:rsid w:val="00AB7B65"/>
    <w:rsid w:val="00AC43FF"/>
    <w:rsid w:val="00AC70B7"/>
    <w:rsid w:val="00AD07B9"/>
    <w:rsid w:val="00AD0EF2"/>
    <w:rsid w:val="00AE43E4"/>
    <w:rsid w:val="00AE5BD2"/>
    <w:rsid w:val="00AF4D2D"/>
    <w:rsid w:val="00AF7D69"/>
    <w:rsid w:val="00B04FAB"/>
    <w:rsid w:val="00B13A6B"/>
    <w:rsid w:val="00B150E5"/>
    <w:rsid w:val="00B17CB6"/>
    <w:rsid w:val="00B21659"/>
    <w:rsid w:val="00B23505"/>
    <w:rsid w:val="00B316BE"/>
    <w:rsid w:val="00B31D75"/>
    <w:rsid w:val="00B4191B"/>
    <w:rsid w:val="00B420B1"/>
    <w:rsid w:val="00B44498"/>
    <w:rsid w:val="00B444CD"/>
    <w:rsid w:val="00B44EEA"/>
    <w:rsid w:val="00B45A54"/>
    <w:rsid w:val="00B53F26"/>
    <w:rsid w:val="00B64449"/>
    <w:rsid w:val="00B66460"/>
    <w:rsid w:val="00B673F3"/>
    <w:rsid w:val="00B84453"/>
    <w:rsid w:val="00BA3D5C"/>
    <w:rsid w:val="00BB2453"/>
    <w:rsid w:val="00BB54C5"/>
    <w:rsid w:val="00BB63AD"/>
    <w:rsid w:val="00BB64B0"/>
    <w:rsid w:val="00BB765C"/>
    <w:rsid w:val="00BC04D3"/>
    <w:rsid w:val="00BC45E0"/>
    <w:rsid w:val="00BD1442"/>
    <w:rsid w:val="00BD20BF"/>
    <w:rsid w:val="00BD6151"/>
    <w:rsid w:val="00BE748A"/>
    <w:rsid w:val="00BF1A2C"/>
    <w:rsid w:val="00C00C83"/>
    <w:rsid w:val="00C00EC8"/>
    <w:rsid w:val="00C018C0"/>
    <w:rsid w:val="00C10211"/>
    <w:rsid w:val="00C1097F"/>
    <w:rsid w:val="00C113EF"/>
    <w:rsid w:val="00C119CD"/>
    <w:rsid w:val="00C15401"/>
    <w:rsid w:val="00C1601C"/>
    <w:rsid w:val="00C201C9"/>
    <w:rsid w:val="00C26447"/>
    <w:rsid w:val="00C327C1"/>
    <w:rsid w:val="00C46EEF"/>
    <w:rsid w:val="00C50B95"/>
    <w:rsid w:val="00C57D25"/>
    <w:rsid w:val="00C630D7"/>
    <w:rsid w:val="00C63AE1"/>
    <w:rsid w:val="00C64245"/>
    <w:rsid w:val="00C66029"/>
    <w:rsid w:val="00C66C21"/>
    <w:rsid w:val="00C738E5"/>
    <w:rsid w:val="00C73BDC"/>
    <w:rsid w:val="00C83426"/>
    <w:rsid w:val="00C96738"/>
    <w:rsid w:val="00C96DB8"/>
    <w:rsid w:val="00C970EA"/>
    <w:rsid w:val="00CA0A88"/>
    <w:rsid w:val="00CA1B0D"/>
    <w:rsid w:val="00CA4DF8"/>
    <w:rsid w:val="00CB730C"/>
    <w:rsid w:val="00CC410D"/>
    <w:rsid w:val="00CC7973"/>
    <w:rsid w:val="00CC7DA9"/>
    <w:rsid w:val="00CD1BA4"/>
    <w:rsid w:val="00CE727C"/>
    <w:rsid w:val="00CF1444"/>
    <w:rsid w:val="00CF2D24"/>
    <w:rsid w:val="00CF413C"/>
    <w:rsid w:val="00CF7C4B"/>
    <w:rsid w:val="00D04B89"/>
    <w:rsid w:val="00D04E4C"/>
    <w:rsid w:val="00D06592"/>
    <w:rsid w:val="00D1514F"/>
    <w:rsid w:val="00D168DF"/>
    <w:rsid w:val="00D251B3"/>
    <w:rsid w:val="00D26F59"/>
    <w:rsid w:val="00D31252"/>
    <w:rsid w:val="00D34568"/>
    <w:rsid w:val="00D35232"/>
    <w:rsid w:val="00D47C00"/>
    <w:rsid w:val="00D55E73"/>
    <w:rsid w:val="00D56B2F"/>
    <w:rsid w:val="00D57C4F"/>
    <w:rsid w:val="00D6004B"/>
    <w:rsid w:val="00D618DE"/>
    <w:rsid w:val="00D65FB2"/>
    <w:rsid w:val="00D92813"/>
    <w:rsid w:val="00D9468F"/>
    <w:rsid w:val="00DA1C81"/>
    <w:rsid w:val="00DB7052"/>
    <w:rsid w:val="00DC06C8"/>
    <w:rsid w:val="00DC3929"/>
    <w:rsid w:val="00DD149B"/>
    <w:rsid w:val="00DE6953"/>
    <w:rsid w:val="00DF4435"/>
    <w:rsid w:val="00E00982"/>
    <w:rsid w:val="00E0492B"/>
    <w:rsid w:val="00E1552B"/>
    <w:rsid w:val="00E17164"/>
    <w:rsid w:val="00E23494"/>
    <w:rsid w:val="00E265F9"/>
    <w:rsid w:val="00E27432"/>
    <w:rsid w:val="00E32CF5"/>
    <w:rsid w:val="00E3668F"/>
    <w:rsid w:val="00E366AF"/>
    <w:rsid w:val="00E36984"/>
    <w:rsid w:val="00E45820"/>
    <w:rsid w:val="00E46F58"/>
    <w:rsid w:val="00E52369"/>
    <w:rsid w:val="00E55CA1"/>
    <w:rsid w:val="00E56067"/>
    <w:rsid w:val="00E6157E"/>
    <w:rsid w:val="00E6285F"/>
    <w:rsid w:val="00E63466"/>
    <w:rsid w:val="00E67AC2"/>
    <w:rsid w:val="00E725EF"/>
    <w:rsid w:val="00E75A91"/>
    <w:rsid w:val="00E77FD3"/>
    <w:rsid w:val="00E81C89"/>
    <w:rsid w:val="00E82766"/>
    <w:rsid w:val="00E94FF2"/>
    <w:rsid w:val="00E96AD6"/>
    <w:rsid w:val="00EA458A"/>
    <w:rsid w:val="00EB1619"/>
    <w:rsid w:val="00EB1E78"/>
    <w:rsid w:val="00EB5016"/>
    <w:rsid w:val="00EB7011"/>
    <w:rsid w:val="00EC1939"/>
    <w:rsid w:val="00EC1A63"/>
    <w:rsid w:val="00EC204B"/>
    <w:rsid w:val="00EC5120"/>
    <w:rsid w:val="00EF2ECC"/>
    <w:rsid w:val="00EF605B"/>
    <w:rsid w:val="00F01CA3"/>
    <w:rsid w:val="00F03546"/>
    <w:rsid w:val="00F14968"/>
    <w:rsid w:val="00F23298"/>
    <w:rsid w:val="00F33788"/>
    <w:rsid w:val="00F46070"/>
    <w:rsid w:val="00F46396"/>
    <w:rsid w:val="00F50F41"/>
    <w:rsid w:val="00F54A32"/>
    <w:rsid w:val="00F62786"/>
    <w:rsid w:val="00F6383E"/>
    <w:rsid w:val="00F65E6E"/>
    <w:rsid w:val="00F76FBA"/>
    <w:rsid w:val="00F7753C"/>
    <w:rsid w:val="00F80936"/>
    <w:rsid w:val="00F80D3E"/>
    <w:rsid w:val="00F837DB"/>
    <w:rsid w:val="00F83D51"/>
    <w:rsid w:val="00F85C38"/>
    <w:rsid w:val="00F900E6"/>
    <w:rsid w:val="00F97BC4"/>
    <w:rsid w:val="00FA2D7A"/>
    <w:rsid w:val="00FA728B"/>
    <w:rsid w:val="00FA7BE8"/>
    <w:rsid w:val="00FB17A8"/>
    <w:rsid w:val="00FB1BF6"/>
    <w:rsid w:val="00FB4118"/>
    <w:rsid w:val="00FB462F"/>
    <w:rsid w:val="00FB4EBF"/>
    <w:rsid w:val="00FF2341"/>
    <w:rsid w:val="00FF58D3"/>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210E1E"/>
  <w15:docId w15:val="{81206B23-DB31-4E16-9925-989BC60F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9F2"/>
  </w:style>
  <w:style w:type="paragraph" w:styleId="1">
    <w:name w:val="heading 1"/>
    <w:basedOn w:val="a"/>
    <w:next w:val="a"/>
    <w:link w:val="10"/>
    <w:qFormat/>
    <w:rsid w:val="001444C7"/>
    <w:pPr>
      <w:keepNext/>
      <w:numPr>
        <w:numId w:val="5"/>
      </w:numPr>
      <w:spacing w:before="360" w:after="240" w:line="240" w:lineRule="auto"/>
      <w:ind w:left="432"/>
      <w:jc w:val="both"/>
      <w:outlineLvl w:val="0"/>
    </w:pPr>
    <w:rPr>
      <w:rFonts w:eastAsia="Times New Roman"/>
      <w:b/>
      <w:sz w:val="28"/>
      <w:lang w:val="x-none" w:eastAsia="x-none"/>
    </w:rPr>
  </w:style>
  <w:style w:type="paragraph" w:styleId="2">
    <w:name w:val="heading 2"/>
    <w:basedOn w:val="a"/>
    <w:next w:val="a"/>
    <w:link w:val="20"/>
    <w:uiPriority w:val="9"/>
    <w:unhideWhenUsed/>
    <w:qFormat/>
    <w:rsid w:val="00C64245"/>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522C2"/>
    <w:pPr>
      <w:keepNext/>
      <w:keepLines/>
      <w:numPr>
        <w:ilvl w:val="2"/>
        <w:numId w:val="5"/>
      </w:numPr>
      <w:spacing w:before="200" w:after="0"/>
      <w:ind w:left="1571"/>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522C2"/>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2522C2"/>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2522C2"/>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2522C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22C2"/>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2522C2"/>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4C7"/>
    <w:rPr>
      <w:rFonts w:eastAsia="Times New Roman"/>
      <w:b/>
      <w:sz w:val="28"/>
      <w:lang w:val="x-none" w:eastAsia="x-none"/>
    </w:rPr>
  </w:style>
  <w:style w:type="paragraph" w:styleId="a3">
    <w:name w:val="header"/>
    <w:basedOn w:val="a"/>
    <w:link w:val="a4"/>
    <w:uiPriority w:val="99"/>
    <w:rsid w:val="001444C7"/>
    <w:pPr>
      <w:tabs>
        <w:tab w:val="center" w:pos="4153"/>
        <w:tab w:val="right" w:pos="8306"/>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1444C7"/>
    <w:rPr>
      <w:rFonts w:eastAsia="Times New Roman"/>
      <w:lang w:eastAsia="ru-RU"/>
    </w:rPr>
  </w:style>
  <w:style w:type="paragraph" w:styleId="a5">
    <w:name w:val="Balloon Text"/>
    <w:basedOn w:val="a"/>
    <w:link w:val="a6"/>
    <w:uiPriority w:val="99"/>
    <w:semiHidden/>
    <w:unhideWhenUsed/>
    <w:rsid w:val="001071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071CB"/>
    <w:rPr>
      <w:rFonts w:ascii="Segoe UI" w:hAnsi="Segoe UI" w:cs="Segoe UI"/>
      <w:sz w:val="18"/>
      <w:szCs w:val="18"/>
    </w:rPr>
  </w:style>
  <w:style w:type="character" w:styleId="a7">
    <w:name w:val="Placeholder Text"/>
    <w:basedOn w:val="a0"/>
    <w:uiPriority w:val="99"/>
    <w:semiHidden/>
    <w:rsid w:val="006D36D9"/>
    <w:rPr>
      <w:color w:val="808080"/>
    </w:rPr>
  </w:style>
  <w:style w:type="table" w:styleId="a8">
    <w:name w:val="Table Grid"/>
    <w:basedOn w:val="a1"/>
    <w:uiPriority w:val="39"/>
    <w:rsid w:val="003C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64245"/>
    <w:rPr>
      <w:rFonts w:asciiTheme="majorHAnsi" w:eastAsiaTheme="majorEastAsia" w:hAnsiTheme="majorHAnsi" w:cstheme="majorBidi"/>
      <w:color w:val="2E74B5" w:themeColor="accent1" w:themeShade="BF"/>
      <w:sz w:val="26"/>
      <w:szCs w:val="26"/>
    </w:rPr>
  </w:style>
  <w:style w:type="paragraph" w:styleId="31">
    <w:name w:val="Body Text 3"/>
    <w:basedOn w:val="a"/>
    <w:link w:val="32"/>
    <w:uiPriority w:val="99"/>
    <w:unhideWhenUsed/>
    <w:rsid w:val="00C1097F"/>
    <w:pPr>
      <w:spacing w:after="120" w:line="240" w:lineRule="auto"/>
    </w:pPr>
    <w:rPr>
      <w:rFonts w:eastAsia="Times New Roman"/>
      <w:sz w:val="16"/>
      <w:szCs w:val="16"/>
      <w:lang w:val="x-none" w:eastAsia="x-none"/>
    </w:rPr>
  </w:style>
  <w:style w:type="character" w:customStyle="1" w:styleId="32">
    <w:name w:val="Основной текст 3 Знак"/>
    <w:basedOn w:val="a0"/>
    <w:link w:val="31"/>
    <w:uiPriority w:val="99"/>
    <w:rsid w:val="00C1097F"/>
    <w:rPr>
      <w:rFonts w:eastAsia="Times New Roman"/>
      <w:sz w:val="16"/>
      <w:szCs w:val="16"/>
      <w:lang w:val="x-none" w:eastAsia="x-none"/>
    </w:rPr>
  </w:style>
  <w:style w:type="paragraph" w:styleId="a9">
    <w:name w:val="List Paragraph"/>
    <w:basedOn w:val="a"/>
    <w:uiPriority w:val="34"/>
    <w:qFormat/>
    <w:rsid w:val="00D1514F"/>
    <w:pPr>
      <w:ind w:left="720"/>
      <w:contextualSpacing/>
    </w:pPr>
  </w:style>
  <w:style w:type="paragraph" w:styleId="aa">
    <w:name w:val="footer"/>
    <w:basedOn w:val="a"/>
    <w:link w:val="ab"/>
    <w:uiPriority w:val="99"/>
    <w:unhideWhenUsed/>
    <w:rsid w:val="00FF58D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58D3"/>
  </w:style>
  <w:style w:type="character" w:customStyle="1" w:styleId="jlqj4b">
    <w:name w:val="jlqj4b"/>
    <w:basedOn w:val="a0"/>
    <w:rsid w:val="00C46EEF"/>
  </w:style>
  <w:style w:type="paragraph" w:customStyle="1" w:styleId="Textbody">
    <w:name w:val="Text body"/>
    <w:basedOn w:val="a"/>
    <w:rsid w:val="002E601C"/>
    <w:pPr>
      <w:tabs>
        <w:tab w:val="left" w:pos="993"/>
      </w:tabs>
      <w:suppressAutoHyphens/>
      <w:autoSpaceDN w:val="0"/>
      <w:spacing w:after="0" w:line="240" w:lineRule="auto"/>
      <w:jc w:val="both"/>
      <w:textAlignment w:val="baseline"/>
    </w:pPr>
    <w:rPr>
      <w:rFonts w:eastAsia="Times New Roman"/>
      <w:lang w:eastAsia="ru-RU"/>
    </w:rPr>
  </w:style>
  <w:style w:type="paragraph" w:customStyle="1" w:styleId="11">
    <w:name w:val="Стиль1"/>
    <w:basedOn w:val="a"/>
    <w:rsid w:val="00335C11"/>
    <w:pPr>
      <w:widowControl w:val="0"/>
      <w:spacing w:after="0" w:line="240" w:lineRule="auto"/>
      <w:ind w:firstLine="720"/>
      <w:jc w:val="both"/>
    </w:pPr>
    <w:rPr>
      <w:rFonts w:eastAsia="Times New Roman"/>
      <w:snapToGrid w:val="0"/>
      <w:sz w:val="28"/>
      <w:lang w:eastAsia="ru-RU"/>
    </w:rPr>
  </w:style>
  <w:style w:type="character" w:styleId="ac">
    <w:name w:val="annotation reference"/>
    <w:basedOn w:val="a0"/>
    <w:uiPriority w:val="99"/>
    <w:semiHidden/>
    <w:unhideWhenUsed/>
    <w:rsid w:val="00CF7C4B"/>
    <w:rPr>
      <w:sz w:val="16"/>
      <w:szCs w:val="16"/>
    </w:rPr>
  </w:style>
  <w:style w:type="paragraph" w:styleId="ad">
    <w:name w:val="annotation text"/>
    <w:basedOn w:val="a"/>
    <w:link w:val="ae"/>
    <w:uiPriority w:val="99"/>
    <w:unhideWhenUsed/>
    <w:rsid w:val="00CF7C4B"/>
    <w:pPr>
      <w:spacing w:line="240" w:lineRule="auto"/>
    </w:pPr>
  </w:style>
  <w:style w:type="character" w:customStyle="1" w:styleId="ae">
    <w:name w:val="Текст примечания Знак"/>
    <w:basedOn w:val="a0"/>
    <w:link w:val="ad"/>
    <w:uiPriority w:val="99"/>
    <w:rsid w:val="00CF7C4B"/>
  </w:style>
  <w:style w:type="paragraph" w:customStyle="1" w:styleId="FORMATTEXT">
    <w:name w:val=".FORMATTEXT"/>
    <w:uiPriority w:val="99"/>
    <w:rsid w:val="00E23494"/>
    <w:pPr>
      <w:widowControl w:val="0"/>
      <w:autoSpaceDE w:val="0"/>
      <w:autoSpaceDN w:val="0"/>
      <w:adjustRightInd w:val="0"/>
      <w:spacing w:after="0" w:line="240" w:lineRule="auto"/>
    </w:pPr>
    <w:rPr>
      <w:rFonts w:eastAsiaTheme="minorEastAsia"/>
      <w:lang w:eastAsia="ru-RU"/>
    </w:rPr>
  </w:style>
  <w:style w:type="paragraph" w:customStyle="1" w:styleId="HEADERTEXT">
    <w:name w:val=".HEADERTEXT"/>
    <w:uiPriority w:val="99"/>
    <w:rsid w:val="00FB462F"/>
    <w:pPr>
      <w:widowControl w:val="0"/>
      <w:autoSpaceDE w:val="0"/>
      <w:autoSpaceDN w:val="0"/>
      <w:adjustRightInd w:val="0"/>
      <w:spacing w:after="0" w:line="240" w:lineRule="auto"/>
    </w:pPr>
    <w:rPr>
      <w:rFonts w:eastAsiaTheme="minorEastAsia"/>
      <w:color w:val="2B4279"/>
      <w:lang w:eastAsia="ru-RU"/>
    </w:rPr>
  </w:style>
  <w:style w:type="paragraph" w:customStyle="1" w:styleId="TOPLEVELTEXT">
    <w:name w:val=".TOPLEVELTEXT"/>
    <w:uiPriority w:val="99"/>
    <w:rsid w:val="00FB462F"/>
    <w:pPr>
      <w:widowControl w:val="0"/>
      <w:autoSpaceDE w:val="0"/>
      <w:autoSpaceDN w:val="0"/>
      <w:adjustRightInd w:val="0"/>
      <w:spacing w:after="0" w:line="240" w:lineRule="auto"/>
    </w:pPr>
    <w:rPr>
      <w:rFonts w:ascii="Arial, sans-serif" w:eastAsiaTheme="minorEastAsia" w:hAnsi="Arial, sans-serif" w:cstheme="minorBidi"/>
      <w:lang w:eastAsia="ru-RU"/>
    </w:rPr>
  </w:style>
  <w:style w:type="paragraph" w:styleId="af">
    <w:name w:val="TOC Heading"/>
    <w:basedOn w:val="1"/>
    <w:next w:val="a"/>
    <w:uiPriority w:val="39"/>
    <w:unhideWhenUsed/>
    <w:qFormat/>
    <w:rsid w:val="00555A90"/>
    <w:pPr>
      <w:keepLines/>
      <w:spacing w:before="480" w:after="0" w:line="276" w:lineRule="auto"/>
      <w:ind w:left="0"/>
      <w:jc w:val="left"/>
      <w:outlineLvl w:val="9"/>
    </w:pPr>
    <w:rPr>
      <w:rFonts w:asciiTheme="majorHAnsi" w:eastAsiaTheme="majorEastAsia" w:hAnsiTheme="majorHAnsi" w:cstheme="majorBidi"/>
      <w:bCs/>
      <w:color w:val="2E74B5" w:themeColor="accent1" w:themeShade="BF"/>
      <w:szCs w:val="28"/>
      <w:lang w:val="ru-RU" w:eastAsia="ru-RU"/>
    </w:rPr>
  </w:style>
  <w:style w:type="paragraph" w:styleId="12">
    <w:name w:val="toc 1"/>
    <w:basedOn w:val="a"/>
    <w:next w:val="a"/>
    <w:autoRedefine/>
    <w:uiPriority w:val="39"/>
    <w:unhideWhenUsed/>
    <w:rsid w:val="00435440"/>
    <w:pPr>
      <w:tabs>
        <w:tab w:val="left" w:pos="0"/>
        <w:tab w:val="right" w:leader="dot" w:pos="9628"/>
      </w:tabs>
      <w:spacing w:after="0" w:line="360" w:lineRule="auto"/>
      <w:ind w:left="426" w:hanging="426"/>
      <w:jc w:val="center"/>
    </w:pPr>
    <w:rPr>
      <w:b/>
      <w:lang w:eastAsia="ru-RU"/>
    </w:rPr>
  </w:style>
  <w:style w:type="character" w:styleId="af0">
    <w:name w:val="Hyperlink"/>
    <w:basedOn w:val="a0"/>
    <w:uiPriority w:val="99"/>
    <w:unhideWhenUsed/>
    <w:rsid w:val="00555A90"/>
    <w:rPr>
      <w:color w:val="0563C1" w:themeColor="hyperlink"/>
      <w:u w:val="single"/>
    </w:rPr>
  </w:style>
  <w:style w:type="character" w:customStyle="1" w:styleId="30">
    <w:name w:val="Заголовок 3 Знак"/>
    <w:basedOn w:val="a0"/>
    <w:link w:val="3"/>
    <w:uiPriority w:val="9"/>
    <w:rsid w:val="002522C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2522C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2522C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2522C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2522C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22C2"/>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
    <w:semiHidden/>
    <w:rsid w:val="002522C2"/>
    <w:rPr>
      <w:rFonts w:asciiTheme="majorHAnsi" w:eastAsiaTheme="majorEastAsia" w:hAnsiTheme="majorHAnsi" w:cstheme="majorBidi"/>
      <w:i/>
      <w:iCs/>
      <w:color w:val="404040" w:themeColor="text1" w:themeTint="BF"/>
    </w:rPr>
  </w:style>
  <w:style w:type="paragraph" w:styleId="af1">
    <w:name w:val="annotation subject"/>
    <w:basedOn w:val="ad"/>
    <w:next w:val="ad"/>
    <w:link w:val="af2"/>
    <w:uiPriority w:val="99"/>
    <w:semiHidden/>
    <w:unhideWhenUsed/>
    <w:rsid w:val="00485101"/>
    <w:rPr>
      <w:b/>
      <w:bCs/>
    </w:rPr>
  </w:style>
  <w:style w:type="character" w:customStyle="1" w:styleId="af2">
    <w:name w:val="Тема примечания Знак"/>
    <w:basedOn w:val="ae"/>
    <w:link w:val="af1"/>
    <w:uiPriority w:val="99"/>
    <w:semiHidden/>
    <w:rsid w:val="00485101"/>
    <w:rPr>
      <w:b/>
      <w:bCs/>
    </w:rPr>
  </w:style>
  <w:style w:type="paragraph" w:styleId="af3">
    <w:name w:val="endnote text"/>
    <w:basedOn w:val="a"/>
    <w:link w:val="af4"/>
    <w:uiPriority w:val="99"/>
    <w:semiHidden/>
    <w:unhideWhenUsed/>
    <w:rsid w:val="00330EB6"/>
    <w:pPr>
      <w:spacing w:after="0" w:line="240" w:lineRule="auto"/>
    </w:pPr>
  </w:style>
  <w:style w:type="character" w:customStyle="1" w:styleId="af4">
    <w:name w:val="Текст концевой сноски Знак"/>
    <w:basedOn w:val="a0"/>
    <w:link w:val="af3"/>
    <w:uiPriority w:val="99"/>
    <w:semiHidden/>
    <w:rsid w:val="00330EB6"/>
  </w:style>
  <w:style w:type="character" w:styleId="af5">
    <w:name w:val="endnote reference"/>
    <w:basedOn w:val="a0"/>
    <w:uiPriority w:val="99"/>
    <w:semiHidden/>
    <w:unhideWhenUsed/>
    <w:rsid w:val="00330EB6"/>
    <w:rPr>
      <w:vertAlign w:val="superscript"/>
    </w:rPr>
  </w:style>
  <w:style w:type="paragraph" w:styleId="af6">
    <w:name w:val="footnote text"/>
    <w:basedOn w:val="a"/>
    <w:link w:val="af7"/>
    <w:uiPriority w:val="99"/>
    <w:semiHidden/>
    <w:unhideWhenUsed/>
    <w:rsid w:val="00E67AC2"/>
    <w:pPr>
      <w:spacing w:after="0" w:line="240" w:lineRule="auto"/>
    </w:pPr>
  </w:style>
  <w:style w:type="character" w:customStyle="1" w:styleId="af7">
    <w:name w:val="Текст сноски Знак"/>
    <w:basedOn w:val="a0"/>
    <w:link w:val="af6"/>
    <w:uiPriority w:val="99"/>
    <w:semiHidden/>
    <w:rsid w:val="00E67AC2"/>
  </w:style>
  <w:style w:type="character" w:styleId="af8">
    <w:name w:val="footnote reference"/>
    <w:basedOn w:val="a0"/>
    <w:uiPriority w:val="99"/>
    <w:semiHidden/>
    <w:unhideWhenUsed/>
    <w:rsid w:val="00E67AC2"/>
    <w:rPr>
      <w:vertAlign w:val="superscript"/>
    </w:rPr>
  </w:style>
  <w:style w:type="paragraph" w:styleId="af9">
    <w:name w:val="Revision"/>
    <w:hidden/>
    <w:uiPriority w:val="99"/>
    <w:semiHidden/>
    <w:rsid w:val="00F837DB"/>
    <w:pPr>
      <w:spacing w:after="0" w:line="240" w:lineRule="auto"/>
    </w:pPr>
  </w:style>
  <w:style w:type="paragraph" w:styleId="HTML">
    <w:name w:val="HTML Preformatted"/>
    <w:basedOn w:val="a"/>
    <w:link w:val="HTML0"/>
    <w:uiPriority w:val="99"/>
    <w:semiHidden/>
    <w:unhideWhenUsed/>
    <w:rsid w:val="0043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435440"/>
    <w:rPr>
      <w:rFonts w:ascii="Courier New" w:eastAsia="Times New Roman" w:hAnsi="Courier New" w:cs="Courier New"/>
      <w:lang w:eastAsia="ru-RU"/>
    </w:rPr>
  </w:style>
  <w:style w:type="paragraph" w:customStyle="1" w:styleId="ConsPlusNormal">
    <w:name w:val="ConsPlusNormal"/>
    <w:rsid w:val="003559EE"/>
    <w:pPr>
      <w:widowControl w:val="0"/>
      <w:autoSpaceDE w:val="0"/>
      <w:autoSpaceDN w:val="0"/>
      <w:adjustRightInd w:val="0"/>
      <w:spacing w:after="0" w:line="240" w:lineRule="auto"/>
    </w:pPr>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7766-79CF-4D8A-9730-CDDEAC2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1386</Words>
  <Characters>10272</Characters>
  <Application>Microsoft Office Word</Application>
  <DocSecurity>0</DocSecurity>
  <Lines>228</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ВНИИМС</Company>
  <LinksUpToDate>false</LinksUpToDate>
  <CharactersWithSpaces>11562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Церех Елена Владимировна</dc:creator>
  <cp:keywords/>
  <dc:description/>
  <cp:lastModifiedBy>Татьяна А. Белоусова</cp:lastModifiedBy>
  <cp:revision>15</cp:revision>
  <cp:lastPrinted>2022-03-31T05:26:00Z</cp:lastPrinted>
  <dcterms:created xsi:type="dcterms:W3CDTF">2022-09-30T08:28:00Z</dcterms:created>
  <dcterms:modified xsi:type="dcterms:W3CDTF">2023-03-01T11:20:00Z</dcterms:modified>
</cp:coreProperties>
</file>